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077" w:rsidRDefault="00A95746">
      <w:pPr>
        <w:pBdr>
          <w:top w:val="nil"/>
          <w:left w:val="nil"/>
          <w:bottom w:val="nil"/>
          <w:right w:val="nil"/>
          <w:between w:val="nil"/>
        </w:pBdr>
        <w:spacing w:after="0" w:line="240" w:lineRule="auto"/>
        <w:ind w:firstLine="0"/>
        <w:jc w:val="center"/>
        <w:rPr>
          <w:b/>
          <w:i/>
          <w:color w:val="000000"/>
          <w:sz w:val="36"/>
          <w:szCs w:val="36"/>
          <w:u w:val="single"/>
        </w:rPr>
      </w:pPr>
      <w:r>
        <w:rPr>
          <w:b/>
          <w:i/>
          <w:color w:val="000000"/>
          <w:sz w:val="36"/>
          <w:szCs w:val="36"/>
          <w:u w:val="single"/>
        </w:rPr>
        <w:t>CSE 611 – MS Project Development</w:t>
      </w:r>
    </w:p>
    <w:p w:rsidR="00A54077" w:rsidRDefault="00A54077">
      <w:pPr>
        <w:pBdr>
          <w:top w:val="nil"/>
          <w:left w:val="nil"/>
          <w:bottom w:val="nil"/>
          <w:right w:val="nil"/>
          <w:between w:val="nil"/>
        </w:pBdr>
        <w:spacing w:after="0" w:line="240" w:lineRule="auto"/>
        <w:ind w:firstLine="0"/>
        <w:rPr>
          <w:color w:val="000000"/>
        </w:rPr>
      </w:pPr>
    </w:p>
    <w:p w:rsidR="00A54077" w:rsidRDefault="00A95746">
      <w:pPr>
        <w:pBdr>
          <w:top w:val="nil"/>
          <w:left w:val="nil"/>
          <w:bottom w:val="nil"/>
          <w:right w:val="nil"/>
          <w:between w:val="nil"/>
        </w:pBdr>
        <w:spacing w:after="0" w:line="240" w:lineRule="auto"/>
        <w:ind w:firstLine="0"/>
        <w:rPr>
          <w:b/>
          <w:smallCaps/>
          <w:color w:val="000000"/>
          <w:u w:val="single"/>
        </w:rPr>
      </w:pPr>
      <w:r>
        <w:rPr>
          <w:b/>
          <w:smallCaps/>
          <w:color w:val="000000"/>
          <w:u w:val="single"/>
        </w:rPr>
        <w:t>Course Information</w:t>
      </w:r>
    </w:p>
    <w:p w:rsidR="00A54077" w:rsidRDefault="00A54077">
      <w:pPr>
        <w:pBdr>
          <w:top w:val="nil"/>
          <w:left w:val="nil"/>
          <w:bottom w:val="nil"/>
          <w:right w:val="nil"/>
          <w:between w:val="nil"/>
        </w:pBdr>
        <w:spacing w:after="0" w:line="240" w:lineRule="auto"/>
        <w:ind w:firstLine="0"/>
        <w:rPr>
          <w:color w:val="000000"/>
        </w:rPr>
      </w:pPr>
    </w:p>
    <w:p w:rsidR="00A54077" w:rsidRDefault="00A95746">
      <w:pPr>
        <w:pBdr>
          <w:top w:val="nil"/>
          <w:left w:val="nil"/>
          <w:bottom w:val="nil"/>
          <w:right w:val="nil"/>
          <w:between w:val="nil"/>
        </w:pBdr>
        <w:spacing w:after="0" w:line="240" w:lineRule="auto"/>
        <w:ind w:firstLine="0"/>
        <w:rPr>
          <w:color w:val="000000"/>
        </w:rPr>
      </w:pPr>
      <w:r>
        <w:rPr>
          <w:color w:val="000000"/>
        </w:rPr>
        <w:t>Lectures and project during a 14-week semester</w:t>
      </w:r>
    </w:p>
    <w:p w:rsidR="00A54077" w:rsidRDefault="00A54077">
      <w:pPr>
        <w:pBdr>
          <w:top w:val="nil"/>
          <w:left w:val="nil"/>
          <w:bottom w:val="nil"/>
          <w:right w:val="nil"/>
          <w:between w:val="nil"/>
        </w:pBdr>
        <w:spacing w:after="0" w:line="240" w:lineRule="auto"/>
        <w:ind w:firstLine="0"/>
        <w:rPr>
          <w:color w:val="000000"/>
        </w:rPr>
      </w:pPr>
    </w:p>
    <w:p w:rsidR="00A54077" w:rsidRDefault="00A95746">
      <w:pPr>
        <w:pBdr>
          <w:top w:val="nil"/>
          <w:left w:val="nil"/>
          <w:bottom w:val="nil"/>
          <w:right w:val="nil"/>
          <w:between w:val="nil"/>
        </w:pBdr>
        <w:spacing w:after="0" w:line="240" w:lineRule="auto"/>
        <w:ind w:firstLine="0"/>
        <w:rPr>
          <w:color w:val="000000"/>
        </w:rPr>
      </w:pPr>
      <w:r>
        <w:rPr>
          <w:color w:val="000000"/>
        </w:rPr>
        <w:t>Instructor</w:t>
      </w:r>
      <w:r w:rsidR="00DA311A">
        <w:rPr>
          <w:color w:val="000000"/>
        </w:rPr>
        <w:t>(s)</w:t>
      </w:r>
      <w:r>
        <w:rPr>
          <w:color w:val="000000"/>
        </w:rPr>
        <w:t>: Alan Hunt (Office 354 Davis Hall)</w:t>
      </w:r>
      <w:r w:rsidR="00DA311A">
        <w:rPr>
          <w:color w:val="000000"/>
        </w:rPr>
        <w:t xml:space="preserve"> / Michael Buckley (327 Davis Hall)</w:t>
      </w:r>
      <w:bookmarkStart w:id="0" w:name="_GoBack"/>
      <w:bookmarkEnd w:id="0"/>
    </w:p>
    <w:p w:rsidR="00A54077" w:rsidRDefault="00A54077">
      <w:pPr>
        <w:pBdr>
          <w:top w:val="nil"/>
          <w:left w:val="nil"/>
          <w:bottom w:val="nil"/>
          <w:right w:val="nil"/>
          <w:between w:val="nil"/>
        </w:pBdr>
        <w:spacing w:after="0" w:line="240" w:lineRule="auto"/>
        <w:ind w:firstLine="0"/>
        <w:rPr>
          <w:color w:val="000000"/>
        </w:rPr>
      </w:pPr>
    </w:p>
    <w:tbl>
      <w:tblPr>
        <w:tblStyle w:val="a"/>
        <w:tblW w:w="6" w:type="dxa"/>
        <w:tblLayout w:type="fixed"/>
        <w:tblLook w:val="0400" w:firstRow="0" w:lastRow="0" w:firstColumn="0" w:lastColumn="0" w:noHBand="0" w:noVBand="1"/>
      </w:tblPr>
      <w:tblGrid>
        <w:gridCol w:w="20"/>
      </w:tblGrid>
      <w:tr w:rsidR="00A54077">
        <w:tc>
          <w:tcPr>
            <w:tcW w:w="6" w:type="dxa"/>
            <w:vAlign w:val="center"/>
          </w:tcPr>
          <w:p w:rsidR="00A54077" w:rsidRDefault="00A54077">
            <w:pPr>
              <w:spacing w:after="0" w:line="240" w:lineRule="auto"/>
              <w:ind w:firstLine="0"/>
              <w:jc w:val="center"/>
              <w:rPr>
                <w:rFonts w:ascii="Times" w:eastAsia="Times" w:hAnsi="Times" w:cs="Times"/>
                <w:sz w:val="20"/>
                <w:szCs w:val="20"/>
              </w:rPr>
            </w:pPr>
          </w:p>
        </w:tc>
      </w:tr>
    </w:tbl>
    <w:p w:rsidR="00A54077" w:rsidRDefault="00A54077">
      <w:pPr>
        <w:pBdr>
          <w:top w:val="nil"/>
          <w:left w:val="nil"/>
          <w:bottom w:val="nil"/>
          <w:right w:val="nil"/>
          <w:between w:val="nil"/>
        </w:pBdr>
        <w:spacing w:after="0" w:line="240" w:lineRule="auto"/>
        <w:ind w:firstLine="0"/>
        <w:rPr>
          <w:b/>
          <w:smallCaps/>
          <w:color w:val="000000"/>
          <w:u w:val="single"/>
        </w:rPr>
      </w:pPr>
    </w:p>
    <w:p w:rsidR="00A54077" w:rsidRDefault="00A95746">
      <w:pPr>
        <w:pBdr>
          <w:top w:val="nil"/>
          <w:left w:val="nil"/>
          <w:bottom w:val="nil"/>
          <w:right w:val="nil"/>
          <w:between w:val="nil"/>
        </w:pBdr>
        <w:spacing w:after="0" w:line="240" w:lineRule="auto"/>
        <w:ind w:firstLine="0"/>
        <w:rPr>
          <w:b/>
          <w:smallCaps/>
          <w:color w:val="000000"/>
          <w:u w:val="single"/>
        </w:rPr>
      </w:pPr>
      <w:r>
        <w:rPr>
          <w:b/>
          <w:smallCaps/>
          <w:color w:val="000000"/>
          <w:u w:val="single"/>
        </w:rPr>
        <w:t>Course Description</w:t>
      </w:r>
    </w:p>
    <w:p w:rsidR="00A54077" w:rsidRDefault="00A95746">
      <w:pPr>
        <w:spacing w:after="0" w:line="240" w:lineRule="auto"/>
        <w:ind w:firstLine="0"/>
      </w:pPr>
      <w:r>
        <w:t>This course is intended to help MS students select, plan, execute, document, and demonstrate a nontrivial programming or computer engineering project using robust software development lifecycle (SDLC), project management, and hybrid agile development metho</w:t>
      </w:r>
      <w:r>
        <w:t xml:space="preserve">dologies.  The course will contain a limited lecture component to introduce students to the appropriate methodologies, and then focus on establishing project success factors, developing a project plan, and holding project management and review sessions to </w:t>
      </w:r>
      <w:r>
        <w:t>help ensure tracking to overall goals.</w:t>
      </w:r>
    </w:p>
    <w:p w:rsidR="00A54077" w:rsidRDefault="00A54077">
      <w:pPr>
        <w:spacing w:after="0" w:line="240" w:lineRule="auto"/>
        <w:ind w:firstLine="0"/>
      </w:pPr>
    </w:p>
    <w:p w:rsidR="00A54077" w:rsidRDefault="00A95746">
      <w:pPr>
        <w:spacing w:after="0" w:line="240" w:lineRule="auto"/>
        <w:ind w:firstLine="0"/>
      </w:pPr>
      <w:r>
        <w:t>The projects available for the students to select will be crowd sourced from CSE faculty and/or relevant industry, with guidelines provided to ensure an equitable level of complexity is encompassed in order to provid</w:t>
      </w:r>
      <w:r>
        <w:t>e an effective experiential learning outcome.  Students may also propose their own project to pursue as long as it meets the overall scope and complexity requirements of the course as defined by the instructor.  All projects considered for this course will</w:t>
      </w:r>
      <w:r>
        <w:t xml:space="preserve"> be from the computer science and engineering discipline, and will require the application of software and or computer engineering techniques to produce a tangible product, such as a web, mobile, or database driven application.</w:t>
      </w:r>
    </w:p>
    <w:p w:rsidR="00A54077" w:rsidRDefault="00A54077">
      <w:pPr>
        <w:spacing w:after="0" w:line="240" w:lineRule="auto"/>
        <w:ind w:firstLine="0"/>
      </w:pPr>
      <w:bookmarkStart w:id="1" w:name="_gjdgxs" w:colFirst="0" w:colLast="0"/>
      <w:bookmarkEnd w:id="1"/>
    </w:p>
    <w:p w:rsidR="00A54077" w:rsidRDefault="00A95746">
      <w:pPr>
        <w:spacing w:after="0" w:line="240" w:lineRule="auto"/>
        <w:ind w:firstLine="0"/>
      </w:pPr>
      <w:r>
        <w:t>There will also be a presen</w:t>
      </w:r>
      <w:r>
        <w:t xml:space="preserve">tation component at the end of the course where students demonstrate their projects and summarize their learnings in a formal presentation to a wider audience.  </w:t>
      </w:r>
    </w:p>
    <w:p w:rsidR="00A54077" w:rsidRDefault="00A54077">
      <w:pPr>
        <w:spacing w:after="0" w:line="240" w:lineRule="auto"/>
        <w:ind w:firstLine="0"/>
      </w:pPr>
    </w:p>
    <w:p w:rsidR="00A54077" w:rsidRDefault="00A95746">
      <w:pPr>
        <w:spacing w:after="0" w:line="240" w:lineRule="auto"/>
        <w:ind w:firstLine="0"/>
      </w:pPr>
      <w:r>
        <w:t>While it is certainly the best outcome that the course end with a working piece of software t</w:t>
      </w:r>
      <w:r>
        <w:t xml:space="preserve">hat accomplishes  a specific aim, a well documented presentation that captures any failures with suggestions on how they might be remediated can also lead to a successful outcome.  </w:t>
      </w:r>
    </w:p>
    <w:p w:rsidR="00A54077" w:rsidRDefault="00A54077">
      <w:pPr>
        <w:spacing w:after="0" w:line="240" w:lineRule="auto"/>
        <w:ind w:firstLine="0"/>
      </w:pPr>
    </w:p>
    <w:p w:rsidR="00A54077" w:rsidRDefault="00A95746">
      <w:pPr>
        <w:spacing w:after="0" w:line="240" w:lineRule="auto"/>
        <w:ind w:firstLine="0"/>
      </w:pPr>
      <w:r>
        <w:t>This course can be used to satisfy the CSE MS Program project requirement</w:t>
      </w:r>
      <w:r>
        <w:t>, provide the student achieves at least a B+ grade in the course.</w:t>
      </w:r>
    </w:p>
    <w:p w:rsidR="00A54077" w:rsidRDefault="00A54077">
      <w:pPr>
        <w:pBdr>
          <w:top w:val="nil"/>
          <w:left w:val="nil"/>
          <w:bottom w:val="nil"/>
          <w:right w:val="nil"/>
          <w:between w:val="nil"/>
        </w:pBdr>
        <w:spacing w:after="0" w:line="240" w:lineRule="auto"/>
        <w:ind w:firstLine="0"/>
        <w:rPr>
          <w:color w:val="000000"/>
        </w:rPr>
      </w:pPr>
    </w:p>
    <w:p w:rsidR="00A54077" w:rsidRDefault="00A95746">
      <w:pPr>
        <w:pBdr>
          <w:top w:val="nil"/>
          <w:left w:val="nil"/>
          <w:bottom w:val="nil"/>
          <w:right w:val="nil"/>
          <w:between w:val="nil"/>
        </w:pBdr>
        <w:spacing w:after="0" w:line="240" w:lineRule="auto"/>
        <w:ind w:firstLine="0"/>
        <w:rPr>
          <w:color w:val="000000"/>
        </w:rPr>
      </w:pPr>
      <w:r>
        <w:rPr>
          <w:b/>
          <w:color w:val="000000"/>
        </w:rPr>
        <w:t>Course Prerequisites</w:t>
      </w:r>
      <w:r>
        <w:rPr>
          <w:color w:val="000000"/>
        </w:rPr>
        <w:t>: Appropriate programming or engineering background to execute a larger scale project successfully.  Students should have taken at least two programming oriented classes before attempting this course.</w:t>
      </w:r>
    </w:p>
    <w:p w:rsidR="00A54077" w:rsidRDefault="00A95746">
      <w:pPr>
        <w:pBdr>
          <w:top w:val="nil"/>
          <w:left w:val="nil"/>
          <w:bottom w:val="nil"/>
          <w:right w:val="nil"/>
          <w:between w:val="nil"/>
        </w:pBdr>
        <w:spacing w:after="0" w:line="240" w:lineRule="auto"/>
        <w:ind w:firstLine="0"/>
        <w:rPr>
          <w:color w:val="000000"/>
        </w:rPr>
      </w:pPr>
      <w:r>
        <w:rPr>
          <w:color w:val="000000"/>
        </w:rPr>
        <w:t>Students also need to have taken at least one CSE 500 l</w:t>
      </w:r>
      <w:r>
        <w:rPr>
          <w:color w:val="000000"/>
        </w:rPr>
        <w:t>evel course.</w:t>
      </w:r>
    </w:p>
    <w:p w:rsidR="00A54077" w:rsidRDefault="00A54077">
      <w:pPr>
        <w:pBdr>
          <w:top w:val="nil"/>
          <w:left w:val="nil"/>
          <w:bottom w:val="nil"/>
          <w:right w:val="nil"/>
          <w:between w:val="nil"/>
        </w:pBdr>
        <w:spacing w:after="0" w:line="240" w:lineRule="auto"/>
        <w:ind w:firstLine="0"/>
        <w:rPr>
          <w:b/>
          <w:smallCaps/>
          <w:color w:val="000000"/>
          <w:u w:val="single"/>
        </w:rPr>
      </w:pPr>
    </w:p>
    <w:p w:rsidR="00A54077" w:rsidRDefault="00A95746">
      <w:pPr>
        <w:pBdr>
          <w:top w:val="nil"/>
          <w:left w:val="nil"/>
          <w:bottom w:val="nil"/>
          <w:right w:val="nil"/>
          <w:between w:val="nil"/>
        </w:pBdr>
        <w:spacing w:after="0" w:line="240" w:lineRule="auto"/>
        <w:ind w:firstLine="0"/>
        <w:rPr>
          <w:b/>
          <w:smallCaps/>
          <w:color w:val="000000"/>
          <w:u w:val="single"/>
        </w:rPr>
      </w:pPr>
      <w:r>
        <w:rPr>
          <w:b/>
          <w:smallCaps/>
          <w:color w:val="000000"/>
          <w:u w:val="single"/>
        </w:rPr>
        <w:t>Learning Outcomes</w:t>
      </w:r>
    </w:p>
    <w:p w:rsidR="00A54077" w:rsidRDefault="00A95746">
      <w:pPr>
        <w:pBdr>
          <w:top w:val="nil"/>
          <w:left w:val="nil"/>
          <w:bottom w:val="nil"/>
          <w:right w:val="nil"/>
          <w:between w:val="nil"/>
        </w:pBdr>
        <w:spacing w:after="0" w:line="240" w:lineRule="auto"/>
        <w:ind w:firstLine="0"/>
        <w:rPr>
          <w:color w:val="000000"/>
        </w:rPr>
      </w:pPr>
      <w:r>
        <w:rPr>
          <w:color w:val="000000"/>
        </w:rPr>
        <w:t>At the conclusion of this course, students should be able to do the following:</w:t>
      </w:r>
    </w:p>
    <w:p w:rsidR="00A54077" w:rsidRDefault="00A95746">
      <w:pPr>
        <w:numPr>
          <w:ilvl w:val="0"/>
          <w:numId w:val="1"/>
        </w:numPr>
        <w:pBdr>
          <w:top w:val="nil"/>
          <w:left w:val="nil"/>
          <w:bottom w:val="nil"/>
          <w:right w:val="nil"/>
          <w:between w:val="nil"/>
        </w:pBdr>
        <w:spacing w:after="0" w:line="240" w:lineRule="auto"/>
        <w:rPr>
          <w:color w:val="000000"/>
        </w:rPr>
      </w:pPr>
      <w:r>
        <w:rPr>
          <w:color w:val="000000"/>
        </w:rPr>
        <w:t>Write and revise a detailed requirements document capturing both user and technical implementation details</w:t>
      </w:r>
    </w:p>
    <w:p w:rsidR="00A54077" w:rsidRDefault="00A95746">
      <w:pPr>
        <w:numPr>
          <w:ilvl w:val="0"/>
          <w:numId w:val="1"/>
        </w:numPr>
        <w:pBdr>
          <w:top w:val="nil"/>
          <w:left w:val="nil"/>
          <w:bottom w:val="nil"/>
          <w:right w:val="nil"/>
          <w:between w:val="nil"/>
        </w:pBdr>
        <w:spacing w:after="0" w:line="240" w:lineRule="auto"/>
        <w:rPr>
          <w:color w:val="000000"/>
        </w:rPr>
      </w:pPr>
      <w:r>
        <w:rPr>
          <w:color w:val="000000"/>
        </w:rPr>
        <w:t>Write and revise a project plan, including creation of milestones, assignment of project tasks, and identification of incremental deliverables</w:t>
      </w:r>
    </w:p>
    <w:p w:rsidR="00A54077" w:rsidRDefault="00A95746">
      <w:pPr>
        <w:numPr>
          <w:ilvl w:val="0"/>
          <w:numId w:val="1"/>
        </w:numPr>
        <w:pBdr>
          <w:top w:val="nil"/>
          <w:left w:val="nil"/>
          <w:bottom w:val="nil"/>
          <w:right w:val="nil"/>
          <w:between w:val="nil"/>
        </w:pBdr>
        <w:spacing w:after="0" w:line="240" w:lineRule="auto"/>
        <w:rPr>
          <w:color w:val="000000"/>
        </w:rPr>
      </w:pPr>
      <w:r>
        <w:rPr>
          <w:color w:val="000000"/>
        </w:rPr>
        <w:t xml:space="preserve">Write and revise a test plan, indicating how requirements will be tested to ensure the final product confirms to </w:t>
      </w:r>
      <w:r>
        <w:rPr>
          <w:color w:val="000000"/>
        </w:rPr>
        <w:t>specifications</w:t>
      </w:r>
    </w:p>
    <w:p w:rsidR="00A54077" w:rsidRDefault="00A95746">
      <w:pPr>
        <w:numPr>
          <w:ilvl w:val="0"/>
          <w:numId w:val="1"/>
        </w:numPr>
        <w:pBdr>
          <w:top w:val="nil"/>
          <w:left w:val="nil"/>
          <w:bottom w:val="nil"/>
          <w:right w:val="nil"/>
          <w:between w:val="nil"/>
        </w:pBdr>
        <w:spacing w:after="0" w:line="240" w:lineRule="auto"/>
        <w:rPr>
          <w:color w:val="000000"/>
        </w:rPr>
      </w:pPr>
      <w:r>
        <w:rPr>
          <w:color w:val="000000"/>
        </w:rPr>
        <w:t>Collaboratively implement a complex software or computer engineering project</w:t>
      </w:r>
    </w:p>
    <w:p w:rsidR="00A54077" w:rsidRDefault="00A95746">
      <w:pPr>
        <w:numPr>
          <w:ilvl w:val="0"/>
          <w:numId w:val="1"/>
        </w:numPr>
        <w:pBdr>
          <w:top w:val="nil"/>
          <w:left w:val="nil"/>
          <w:bottom w:val="nil"/>
          <w:right w:val="nil"/>
          <w:between w:val="nil"/>
        </w:pBdr>
        <w:spacing w:after="0" w:line="240" w:lineRule="auto"/>
        <w:rPr>
          <w:color w:val="000000"/>
        </w:rPr>
      </w:pPr>
      <w:r>
        <w:rPr>
          <w:color w:val="000000"/>
        </w:rPr>
        <w:t xml:space="preserve">Create and present project outcomes in written and oral form, including review of any outstanding issues or nonconformance to specifications </w:t>
      </w:r>
    </w:p>
    <w:p w:rsidR="00A54077" w:rsidRDefault="00A54077">
      <w:pPr>
        <w:pBdr>
          <w:top w:val="nil"/>
          <w:left w:val="nil"/>
          <w:bottom w:val="nil"/>
          <w:right w:val="nil"/>
          <w:between w:val="nil"/>
        </w:pBdr>
        <w:spacing w:after="0" w:line="240" w:lineRule="auto"/>
        <w:ind w:firstLine="0"/>
        <w:rPr>
          <w:color w:val="000000"/>
        </w:rPr>
      </w:pPr>
    </w:p>
    <w:p w:rsidR="00A54077" w:rsidRDefault="00A95746">
      <w:pPr>
        <w:pBdr>
          <w:top w:val="nil"/>
          <w:left w:val="nil"/>
          <w:bottom w:val="nil"/>
          <w:right w:val="nil"/>
          <w:between w:val="nil"/>
        </w:pBdr>
        <w:spacing w:after="0" w:line="240" w:lineRule="auto"/>
        <w:ind w:firstLine="0"/>
        <w:rPr>
          <w:b/>
          <w:smallCaps/>
          <w:color w:val="000000"/>
          <w:u w:val="single"/>
        </w:rPr>
      </w:pPr>
      <w:r>
        <w:rPr>
          <w:b/>
          <w:smallCaps/>
          <w:color w:val="000000"/>
          <w:u w:val="single"/>
        </w:rPr>
        <w:t>Textbook</w:t>
      </w:r>
    </w:p>
    <w:p w:rsidR="00A54077" w:rsidRDefault="00A54077">
      <w:pPr>
        <w:pBdr>
          <w:top w:val="nil"/>
          <w:left w:val="nil"/>
          <w:bottom w:val="nil"/>
          <w:right w:val="nil"/>
          <w:between w:val="nil"/>
        </w:pBdr>
        <w:spacing w:after="0" w:line="240" w:lineRule="auto"/>
        <w:ind w:firstLine="0"/>
        <w:rPr>
          <w:b/>
          <w:smallCaps/>
          <w:color w:val="000000"/>
          <w:u w:val="single"/>
        </w:rPr>
      </w:pPr>
    </w:p>
    <w:p w:rsidR="00A54077" w:rsidRDefault="00A95746">
      <w:pPr>
        <w:pBdr>
          <w:top w:val="nil"/>
          <w:left w:val="nil"/>
          <w:bottom w:val="nil"/>
          <w:right w:val="nil"/>
          <w:between w:val="nil"/>
        </w:pBdr>
        <w:spacing w:after="0" w:line="240" w:lineRule="auto"/>
        <w:ind w:firstLine="0"/>
        <w:rPr>
          <w:color w:val="000000"/>
        </w:rPr>
      </w:pPr>
      <w:r>
        <w:rPr>
          <w:color w:val="000000"/>
        </w:rPr>
        <w:lastRenderedPageBreak/>
        <w:t>None.</w:t>
      </w:r>
    </w:p>
    <w:p w:rsidR="00A54077" w:rsidRDefault="00A54077">
      <w:pPr>
        <w:pBdr>
          <w:top w:val="nil"/>
          <w:left w:val="nil"/>
          <w:bottom w:val="nil"/>
          <w:right w:val="nil"/>
          <w:between w:val="nil"/>
        </w:pBdr>
        <w:spacing w:after="0" w:line="240" w:lineRule="auto"/>
        <w:ind w:firstLine="0"/>
        <w:rPr>
          <w:color w:val="000000"/>
        </w:rPr>
      </w:pPr>
    </w:p>
    <w:p w:rsidR="00A54077" w:rsidRDefault="00A95746">
      <w:pPr>
        <w:spacing w:after="0"/>
        <w:ind w:firstLine="0"/>
        <w:rPr>
          <w:color w:val="000000"/>
        </w:rPr>
      </w:pPr>
      <w:r>
        <w:rPr>
          <w:b/>
          <w:smallCaps/>
          <w:color w:val="000000"/>
          <w:u w:val="single"/>
        </w:rPr>
        <w:t>Cour</w:t>
      </w:r>
      <w:r>
        <w:rPr>
          <w:b/>
          <w:smallCaps/>
          <w:color w:val="000000"/>
          <w:u w:val="single"/>
        </w:rPr>
        <w:t>se Schedule</w:t>
      </w:r>
    </w:p>
    <w:p w:rsidR="00A54077" w:rsidRDefault="00A54077">
      <w:pPr>
        <w:pBdr>
          <w:top w:val="nil"/>
          <w:left w:val="nil"/>
          <w:bottom w:val="nil"/>
          <w:right w:val="nil"/>
          <w:between w:val="nil"/>
        </w:pBdr>
        <w:spacing w:after="0" w:line="240" w:lineRule="auto"/>
        <w:ind w:firstLine="0"/>
        <w:rPr>
          <w:b/>
          <w:smallCaps/>
          <w:color w:val="000000"/>
          <w:u w:val="single"/>
        </w:rPr>
      </w:pPr>
    </w:p>
    <w:p w:rsidR="00A54077" w:rsidRDefault="00A95746">
      <w:pPr>
        <w:pBdr>
          <w:top w:val="nil"/>
          <w:left w:val="nil"/>
          <w:bottom w:val="nil"/>
          <w:right w:val="nil"/>
          <w:between w:val="nil"/>
        </w:pBdr>
        <w:spacing w:after="0" w:line="240" w:lineRule="auto"/>
        <w:ind w:firstLine="0"/>
        <w:rPr>
          <w:b/>
          <w:smallCaps/>
          <w:color w:val="000000"/>
          <w:u w:val="single"/>
        </w:rPr>
      </w:pPr>
      <w:r>
        <w:rPr>
          <w:b/>
          <w:smallCaps/>
          <w:color w:val="000000"/>
          <w:u w:val="single"/>
        </w:rPr>
        <w:t>Course Requirements</w:t>
      </w:r>
    </w:p>
    <w:p w:rsidR="00A54077" w:rsidRDefault="00A95746">
      <w:pPr>
        <w:numPr>
          <w:ilvl w:val="0"/>
          <w:numId w:val="2"/>
        </w:numPr>
        <w:pBdr>
          <w:top w:val="nil"/>
          <w:left w:val="nil"/>
          <w:bottom w:val="nil"/>
          <w:right w:val="nil"/>
          <w:between w:val="nil"/>
        </w:pBdr>
        <w:spacing w:after="0" w:line="240" w:lineRule="auto"/>
        <w:rPr>
          <w:b/>
          <w:smallCaps/>
          <w:color w:val="000000"/>
          <w:u w:val="single"/>
        </w:rPr>
      </w:pPr>
      <w:r>
        <w:t>Meeting</w:t>
      </w:r>
      <w:r>
        <w:rPr>
          <w:color w:val="000000"/>
        </w:rPr>
        <w:t xml:space="preserve"> attendance and participation is expected</w:t>
      </w:r>
    </w:p>
    <w:p w:rsidR="00A54077" w:rsidRDefault="00A95746">
      <w:pPr>
        <w:numPr>
          <w:ilvl w:val="0"/>
          <w:numId w:val="2"/>
        </w:numPr>
        <w:pBdr>
          <w:top w:val="nil"/>
          <w:left w:val="nil"/>
          <w:bottom w:val="nil"/>
          <w:right w:val="nil"/>
          <w:between w:val="nil"/>
        </w:pBdr>
        <w:spacing w:after="0" w:line="240" w:lineRule="auto"/>
        <w:rPr>
          <w:b/>
          <w:smallCaps/>
          <w:color w:val="000000"/>
          <w:u w:val="single"/>
        </w:rPr>
      </w:pPr>
      <w:r>
        <w:rPr>
          <w:color w:val="000000"/>
        </w:rPr>
        <w:t xml:space="preserve">There will be one project </w:t>
      </w:r>
    </w:p>
    <w:p w:rsidR="00A54077" w:rsidRDefault="00A95746">
      <w:pPr>
        <w:numPr>
          <w:ilvl w:val="0"/>
          <w:numId w:val="2"/>
        </w:numPr>
        <w:pBdr>
          <w:top w:val="nil"/>
          <w:left w:val="nil"/>
          <w:bottom w:val="nil"/>
          <w:right w:val="nil"/>
          <w:between w:val="nil"/>
        </w:pBdr>
        <w:spacing w:after="0" w:line="240" w:lineRule="auto"/>
        <w:rPr>
          <w:b/>
          <w:smallCaps/>
          <w:color w:val="000000"/>
          <w:u w:val="single"/>
        </w:rPr>
      </w:pPr>
      <w:r>
        <w:rPr>
          <w:color w:val="000000"/>
        </w:rPr>
        <w:t>Regular deliverables on the project will be graded during the course</w:t>
      </w:r>
    </w:p>
    <w:p w:rsidR="00A54077" w:rsidRDefault="00A95746">
      <w:pPr>
        <w:numPr>
          <w:ilvl w:val="0"/>
          <w:numId w:val="2"/>
        </w:numPr>
        <w:pBdr>
          <w:top w:val="nil"/>
          <w:left w:val="nil"/>
          <w:bottom w:val="nil"/>
          <w:right w:val="nil"/>
          <w:between w:val="nil"/>
        </w:pBdr>
        <w:spacing w:after="0" w:line="240" w:lineRule="auto"/>
        <w:rPr>
          <w:b/>
          <w:smallCaps/>
          <w:color w:val="000000"/>
          <w:u w:val="single"/>
        </w:rPr>
      </w:pPr>
      <w:r>
        <w:rPr>
          <w:color w:val="000000"/>
        </w:rPr>
        <w:t>Nontechnical deliverables such as requirements, documentation, and presentation materials will also be part of the course requirements</w:t>
      </w:r>
    </w:p>
    <w:p w:rsidR="00A54077" w:rsidRDefault="00A54077">
      <w:pPr>
        <w:pBdr>
          <w:top w:val="nil"/>
          <w:left w:val="nil"/>
          <w:bottom w:val="nil"/>
          <w:right w:val="nil"/>
          <w:between w:val="nil"/>
        </w:pBdr>
        <w:spacing w:after="0" w:line="240" w:lineRule="auto"/>
        <w:ind w:left="360" w:firstLine="0"/>
        <w:rPr>
          <w:smallCaps/>
          <w:color w:val="000000"/>
        </w:rPr>
      </w:pPr>
    </w:p>
    <w:p w:rsidR="00A54077" w:rsidRDefault="00A54077">
      <w:pPr>
        <w:pBdr>
          <w:top w:val="nil"/>
          <w:left w:val="nil"/>
          <w:bottom w:val="nil"/>
          <w:right w:val="nil"/>
          <w:between w:val="nil"/>
        </w:pBdr>
        <w:spacing w:after="0" w:line="240" w:lineRule="auto"/>
        <w:ind w:firstLine="0"/>
        <w:rPr>
          <w:color w:val="000000"/>
        </w:rPr>
      </w:pPr>
    </w:p>
    <w:p w:rsidR="00A54077" w:rsidRDefault="00A95746">
      <w:pPr>
        <w:pBdr>
          <w:top w:val="nil"/>
          <w:left w:val="nil"/>
          <w:bottom w:val="nil"/>
          <w:right w:val="nil"/>
          <w:between w:val="nil"/>
        </w:pBdr>
        <w:spacing w:after="0" w:line="240" w:lineRule="auto"/>
        <w:ind w:firstLine="0"/>
        <w:rPr>
          <w:b/>
          <w:smallCaps/>
          <w:color w:val="000000"/>
          <w:u w:val="single"/>
        </w:rPr>
      </w:pPr>
      <w:r>
        <w:rPr>
          <w:b/>
          <w:smallCaps/>
          <w:color w:val="000000"/>
          <w:u w:val="single"/>
        </w:rPr>
        <w:t>Grading Policy</w:t>
      </w:r>
    </w:p>
    <w:p w:rsidR="00A54077" w:rsidRDefault="00A95746">
      <w:pPr>
        <w:pBdr>
          <w:top w:val="nil"/>
          <w:left w:val="nil"/>
          <w:bottom w:val="nil"/>
          <w:right w:val="nil"/>
          <w:between w:val="nil"/>
        </w:pBdr>
        <w:spacing w:after="0" w:line="240" w:lineRule="auto"/>
        <w:ind w:firstLine="0"/>
        <w:rPr>
          <w:color w:val="000000"/>
        </w:rPr>
      </w:pPr>
      <w:r>
        <w:rPr>
          <w:color w:val="000000"/>
        </w:rPr>
        <w:t xml:space="preserve">All deliverables are due on the date and time specified. Late assignments can be submitted at 20% penalty. A late assignment is accepted up to 24 hours after the original deadline. </w:t>
      </w:r>
    </w:p>
    <w:p w:rsidR="00A54077" w:rsidRDefault="00A54077">
      <w:pPr>
        <w:pBdr>
          <w:top w:val="nil"/>
          <w:left w:val="nil"/>
          <w:bottom w:val="nil"/>
          <w:right w:val="nil"/>
          <w:between w:val="nil"/>
        </w:pBdr>
        <w:spacing w:after="0" w:line="240" w:lineRule="auto"/>
        <w:ind w:firstLine="0"/>
        <w:rPr>
          <w:color w:val="000000"/>
        </w:rPr>
      </w:pPr>
    </w:p>
    <w:p w:rsidR="00A54077" w:rsidRDefault="00A95746">
      <w:pPr>
        <w:pBdr>
          <w:top w:val="nil"/>
          <w:left w:val="nil"/>
          <w:bottom w:val="nil"/>
          <w:right w:val="nil"/>
          <w:between w:val="nil"/>
        </w:pBdr>
        <w:spacing w:after="0" w:line="240" w:lineRule="auto"/>
        <w:ind w:firstLine="0"/>
        <w:rPr>
          <w:color w:val="000000"/>
        </w:rPr>
      </w:pPr>
      <w:r>
        <w:rPr>
          <w:color w:val="000000"/>
        </w:rPr>
        <w:t>Learning assessments will be graded based on rubric criteria and weighted</w:t>
      </w:r>
      <w:r>
        <w:rPr>
          <w:color w:val="000000"/>
        </w:rPr>
        <w:t xml:space="preserve"> according to the following break-down.</w:t>
      </w:r>
    </w:p>
    <w:p w:rsidR="00A54077" w:rsidRDefault="00A54077">
      <w:pPr>
        <w:pBdr>
          <w:top w:val="nil"/>
          <w:left w:val="nil"/>
          <w:bottom w:val="nil"/>
          <w:right w:val="nil"/>
          <w:between w:val="nil"/>
        </w:pBdr>
        <w:spacing w:after="0" w:line="240" w:lineRule="auto"/>
        <w:ind w:firstLine="0"/>
        <w:rPr>
          <w:color w:val="000000"/>
        </w:rPr>
      </w:pPr>
    </w:p>
    <w:tbl>
      <w:tblPr>
        <w:tblStyle w:val="a0"/>
        <w:tblW w:w="801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5"/>
        <w:gridCol w:w="6695"/>
      </w:tblGrid>
      <w:tr w:rsidR="00A54077">
        <w:tc>
          <w:tcPr>
            <w:tcW w:w="1315" w:type="dxa"/>
          </w:tcPr>
          <w:p w:rsidR="00A54077" w:rsidRDefault="00A95746">
            <w:pPr>
              <w:pBdr>
                <w:top w:val="nil"/>
                <w:left w:val="nil"/>
                <w:bottom w:val="nil"/>
                <w:right w:val="nil"/>
                <w:between w:val="nil"/>
              </w:pBdr>
              <w:rPr>
                <w:color w:val="000000"/>
              </w:rPr>
            </w:pPr>
            <w:r>
              <w:rPr>
                <w:color w:val="000000"/>
              </w:rPr>
              <w:t>Weighting</w:t>
            </w:r>
          </w:p>
        </w:tc>
        <w:tc>
          <w:tcPr>
            <w:tcW w:w="6695" w:type="dxa"/>
          </w:tcPr>
          <w:p w:rsidR="00A54077" w:rsidRDefault="00A95746">
            <w:pPr>
              <w:pBdr>
                <w:top w:val="nil"/>
                <w:left w:val="nil"/>
                <w:bottom w:val="nil"/>
                <w:right w:val="nil"/>
                <w:between w:val="nil"/>
              </w:pBdr>
              <w:rPr>
                <w:color w:val="000000"/>
              </w:rPr>
            </w:pPr>
            <w:r>
              <w:rPr>
                <w:color w:val="000000"/>
              </w:rPr>
              <w:t>Assessment / Assignment</w:t>
            </w:r>
          </w:p>
        </w:tc>
      </w:tr>
      <w:tr w:rsidR="00A54077">
        <w:tc>
          <w:tcPr>
            <w:tcW w:w="1315" w:type="dxa"/>
          </w:tcPr>
          <w:p w:rsidR="00A54077" w:rsidRDefault="00A95746">
            <w:pPr>
              <w:pBdr>
                <w:top w:val="nil"/>
                <w:left w:val="nil"/>
                <w:bottom w:val="nil"/>
                <w:right w:val="nil"/>
                <w:between w:val="nil"/>
              </w:pBdr>
              <w:rPr>
                <w:color w:val="000000"/>
              </w:rPr>
            </w:pPr>
            <w:r>
              <w:t>4</w:t>
            </w:r>
            <w:r>
              <w:rPr>
                <w:color w:val="000000"/>
              </w:rPr>
              <w:t>0%</w:t>
            </w:r>
          </w:p>
        </w:tc>
        <w:tc>
          <w:tcPr>
            <w:tcW w:w="6695" w:type="dxa"/>
          </w:tcPr>
          <w:p w:rsidR="00A54077" w:rsidRDefault="00A95746">
            <w:pPr>
              <w:pBdr>
                <w:top w:val="nil"/>
                <w:left w:val="nil"/>
                <w:bottom w:val="nil"/>
                <w:right w:val="nil"/>
                <w:between w:val="nil"/>
              </w:pBdr>
              <w:rPr>
                <w:color w:val="000000"/>
              </w:rPr>
            </w:pPr>
            <w:r>
              <w:t>Project documentation and meetings</w:t>
            </w:r>
          </w:p>
        </w:tc>
      </w:tr>
      <w:tr w:rsidR="00A54077">
        <w:tc>
          <w:tcPr>
            <w:tcW w:w="1315" w:type="dxa"/>
          </w:tcPr>
          <w:p w:rsidR="00A54077" w:rsidRDefault="00A95746">
            <w:pPr>
              <w:pBdr>
                <w:top w:val="nil"/>
                <w:left w:val="nil"/>
                <w:bottom w:val="nil"/>
                <w:right w:val="nil"/>
                <w:between w:val="nil"/>
              </w:pBdr>
              <w:rPr>
                <w:color w:val="000000"/>
              </w:rPr>
            </w:pPr>
            <w:r>
              <w:t>6</w:t>
            </w:r>
            <w:r>
              <w:rPr>
                <w:color w:val="000000"/>
              </w:rPr>
              <w:t>0%</w:t>
            </w:r>
          </w:p>
        </w:tc>
        <w:tc>
          <w:tcPr>
            <w:tcW w:w="6695" w:type="dxa"/>
          </w:tcPr>
          <w:p w:rsidR="00A54077" w:rsidRDefault="00A95746">
            <w:pPr>
              <w:pBdr>
                <w:top w:val="nil"/>
                <w:left w:val="nil"/>
                <w:bottom w:val="nil"/>
                <w:right w:val="nil"/>
                <w:between w:val="nil"/>
              </w:pBdr>
              <w:rPr>
                <w:color w:val="000000"/>
              </w:rPr>
            </w:pPr>
            <w:r>
              <w:rPr>
                <w:color w:val="000000"/>
              </w:rPr>
              <w:t>Project deliverables</w:t>
            </w:r>
          </w:p>
        </w:tc>
      </w:tr>
      <w:tr w:rsidR="00A54077">
        <w:tc>
          <w:tcPr>
            <w:tcW w:w="1315" w:type="dxa"/>
          </w:tcPr>
          <w:p w:rsidR="00A54077" w:rsidRDefault="00A95746">
            <w:pPr>
              <w:pBdr>
                <w:top w:val="nil"/>
                <w:left w:val="nil"/>
                <w:bottom w:val="nil"/>
                <w:right w:val="nil"/>
                <w:between w:val="nil"/>
              </w:pBdr>
              <w:rPr>
                <w:color w:val="000000"/>
              </w:rPr>
            </w:pPr>
            <w:r>
              <w:rPr>
                <w:color w:val="000000"/>
              </w:rPr>
              <w:t>100%</w:t>
            </w:r>
          </w:p>
        </w:tc>
        <w:tc>
          <w:tcPr>
            <w:tcW w:w="6695" w:type="dxa"/>
          </w:tcPr>
          <w:p w:rsidR="00A54077" w:rsidRDefault="00A54077">
            <w:pPr>
              <w:pBdr>
                <w:top w:val="nil"/>
                <w:left w:val="nil"/>
                <w:bottom w:val="nil"/>
                <w:right w:val="nil"/>
                <w:between w:val="nil"/>
              </w:pBdr>
              <w:rPr>
                <w:color w:val="000000"/>
              </w:rPr>
            </w:pPr>
          </w:p>
        </w:tc>
      </w:tr>
    </w:tbl>
    <w:p w:rsidR="00A54077" w:rsidRDefault="00A54077">
      <w:pPr>
        <w:pBdr>
          <w:top w:val="nil"/>
          <w:left w:val="nil"/>
          <w:bottom w:val="nil"/>
          <w:right w:val="nil"/>
          <w:between w:val="nil"/>
        </w:pBdr>
        <w:spacing w:after="0" w:line="240" w:lineRule="auto"/>
        <w:ind w:firstLine="0"/>
        <w:rPr>
          <w:color w:val="000000"/>
        </w:rPr>
      </w:pPr>
    </w:p>
    <w:p w:rsidR="00A54077" w:rsidRDefault="00A95746">
      <w:pPr>
        <w:pBdr>
          <w:top w:val="nil"/>
          <w:left w:val="nil"/>
          <w:bottom w:val="nil"/>
          <w:right w:val="nil"/>
          <w:between w:val="nil"/>
        </w:pBdr>
        <w:spacing w:after="0" w:line="240" w:lineRule="auto"/>
        <w:ind w:firstLine="0"/>
        <w:rPr>
          <w:color w:val="000000"/>
        </w:rPr>
      </w:pPr>
      <w:r>
        <w:rPr>
          <w:color w:val="000000"/>
        </w:rPr>
        <w:t>Final Grades:</w:t>
      </w:r>
    </w:p>
    <w:tbl>
      <w:tblPr>
        <w:tblStyle w:val="a1"/>
        <w:tblW w:w="5010"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1890"/>
        <w:gridCol w:w="1890"/>
      </w:tblGrid>
      <w:tr w:rsidR="00A54077">
        <w:trPr>
          <w:trHeight w:val="260"/>
        </w:trPr>
        <w:tc>
          <w:tcPr>
            <w:tcW w:w="1230" w:type="dxa"/>
          </w:tcPr>
          <w:p w:rsidR="00A54077" w:rsidRDefault="00A95746">
            <w:pPr>
              <w:pBdr>
                <w:top w:val="nil"/>
                <w:left w:val="nil"/>
                <w:bottom w:val="nil"/>
                <w:right w:val="nil"/>
                <w:between w:val="nil"/>
              </w:pBdr>
              <w:rPr>
                <w:color w:val="000000"/>
              </w:rPr>
            </w:pPr>
            <w:r>
              <w:rPr>
                <w:color w:val="000000"/>
              </w:rPr>
              <w:t>Grade</w:t>
            </w:r>
          </w:p>
        </w:tc>
        <w:tc>
          <w:tcPr>
            <w:tcW w:w="1890" w:type="dxa"/>
          </w:tcPr>
          <w:p w:rsidR="00A54077" w:rsidRDefault="00A95746">
            <w:pPr>
              <w:pBdr>
                <w:top w:val="nil"/>
                <w:left w:val="nil"/>
                <w:bottom w:val="nil"/>
                <w:right w:val="nil"/>
                <w:between w:val="nil"/>
              </w:pBdr>
              <w:rPr>
                <w:color w:val="000000"/>
              </w:rPr>
            </w:pPr>
            <w:r>
              <w:rPr>
                <w:color w:val="000000"/>
              </w:rPr>
              <w:t>Quality Points</w:t>
            </w:r>
          </w:p>
        </w:tc>
        <w:tc>
          <w:tcPr>
            <w:tcW w:w="1890" w:type="dxa"/>
          </w:tcPr>
          <w:p w:rsidR="00A54077" w:rsidRDefault="00A95746">
            <w:pPr>
              <w:pBdr>
                <w:top w:val="nil"/>
                <w:left w:val="nil"/>
                <w:bottom w:val="nil"/>
                <w:right w:val="nil"/>
                <w:between w:val="nil"/>
              </w:pBdr>
              <w:rPr>
                <w:color w:val="000000"/>
              </w:rPr>
            </w:pPr>
            <w:r>
              <w:rPr>
                <w:color w:val="000000"/>
              </w:rPr>
              <w:t>Percentage</w:t>
            </w:r>
          </w:p>
        </w:tc>
      </w:tr>
      <w:tr w:rsidR="00A54077">
        <w:trPr>
          <w:trHeight w:val="260"/>
        </w:trPr>
        <w:tc>
          <w:tcPr>
            <w:tcW w:w="1230" w:type="dxa"/>
          </w:tcPr>
          <w:p w:rsidR="00A54077" w:rsidRDefault="00A95746">
            <w:pPr>
              <w:pBdr>
                <w:top w:val="nil"/>
                <w:left w:val="nil"/>
                <w:bottom w:val="nil"/>
                <w:right w:val="nil"/>
                <w:between w:val="nil"/>
              </w:pBdr>
              <w:rPr>
                <w:color w:val="000000"/>
              </w:rPr>
            </w:pPr>
            <w:r>
              <w:rPr>
                <w:color w:val="000000"/>
              </w:rPr>
              <w:t>A</w:t>
            </w:r>
          </w:p>
        </w:tc>
        <w:tc>
          <w:tcPr>
            <w:tcW w:w="1890" w:type="dxa"/>
          </w:tcPr>
          <w:p w:rsidR="00A54077" w:rsidRDefault="00A95746">
            <w:pPr>
              <w:pBdr>
                <w:top w:val="nil"/>
                <w:left w:val="nil"/>
                <w:bottom w:val="nil"/>
                <w:right w:val="nil"/>
                <w:between w:val="nil"/>
              </w:pBdr>
              <w:rPr>
                <w:color w:val="000000"/>
              </w:rPr>
            </w:pPr>
            <w:r>
              <w:rPr>
                <w:color w:val="000000"/>
              </w:rPr>
              <w:t>4.0</w:t>
            </w:r>
          </w:p>
        </w:tc>
        <w:tc>
          <w:tcPr>
            <w:tcW w:w="1890" w:type="dxa"/>
          </w:tcPr>
          <w:p w:rsidR="00A54077" w:rsidRDefault="00A95746">
            <w:pPr>
              <w:pBdr>
                <w:top w:val="nil"/>
                <w:left w:val="nil"/>
                <w:bottom w:val="nil"/>
                <w:right w:val="nil"/>
                <w:between w:val="nil"/>
              </w:pBdr>
              <w:rPr>
                <w:color w:val="000000"/>
              </w:rPr>
            </w:pPr>
            <w:r>
              <w:rPr>
                <w:color w:val="000000"/>
              </w:rPr>
              <w:t>92.0% -100.00%</w:t>
            </w:r>
          </w:p>
        </w:tc>
      </w:tr>
      <w:tr w:rsidR="00A54077">
        <w:trPr>
          <w:trHeight w:val="260"/>
        </w:trPr>
        <w:tc>
          <w:tcPr>
            <w:tcW w:w="1230" w:type="dxa"/>
          </w:tcPr>
          <w:p w:rsidR="00A54077" w:rsidRDefault="00A95746">
            <w:pPr>
              <w:pBdr>
                <w:top w:val="nil"/>
                <w:left w:val="nil"/>
                <w:bottom w:val="nil"/>
                <w:right w:val="nil"/>
                <w:between w:val="nil"/>
              </w:pBdr>
              <w:rPr>
                <w:color w:val="000000"/>
              </w:rPr>
            </w:pPr>
            <w:r>
              <w:rPr>
                <w:color w:val="000000"/>
              </w:rPr>
              <w:t>A-</w:t>
            </w:r>
          </w:p>
        </w:tc>
        <w:tc>
          <w:tcPr>
            <w:tcW w:w="1890" w:type="dxa"/>
          </w:tcPr>
          <w:p w:rsidR="00A54077" w:rsidRDefault="00A95746">
            <w:pPr>
              <w:pBdr>
                <w:top w:val="nil"/>
                <w:left w:val="nil"/>
                <w:bottom w:val="nil"/>
                <w:right w:val="nil"/>
                <w:between w:val="nil"/>
              </w:pBdr>
              <w:rPr>
                <w:color w:val="000000"/>
              </w:rPr>
            </w:pPr>
            <w:r>
              <w:rPr>
                <w:color w:val="000000"/>
              </w:rPr>
              <w:t>3.67</w:t>
            </w:r>
          </w:p>
        </w:tc>
        <w:tc>
          <w:tcPr>
            <w:tcW w:w="1890" w:type="dxa"/>
          </w:tcPr>
          <w:p w:rsidR="00A54077" w:rsidRDefault="00A95746">
            <w:pPr>
              <w:pBdr>
                <w:top w:val="nil"/>
                <w:left w:val="nil"/>
                <w:bottom w:val="nil"/>
                <w:right w:val="nil"/>
                <w:between w:val="nil"/>
              </w:pBdr>
              <w:rPr>
                <w:color w:val="000000"/>
              </w:rPr>
            </w:pPr>
            <w:r>
              <w:rPr>
                <w:color w:val="000000"/>
              </w:rPr>
              <w:t>86.0% - 91.9%</w:t>
            </w:r>
          </w:p>
        </w:tc>
      </w:tr>
      <w:tr w:rsidR="00A54077">
        <w:trPr>
          <w:trHeight w:val="260"/>
        </w:trPr>
        <w:tc>
          <w:tcPr>
            <w:tcW w:w="1230" w:type="dxa"/>
          </w:tcPr>
          <w:p w:rsidR="00A54077" w:rsidRDefault="00A95746">
            <w:pPr>
              <w:pBdr>
                <w:top w:val="nil"/>
                <w:left w:val="nil"/>
                <w:bottom w:val="nil"/>
                <w:right w:val="nil"/>
                <w:between w:val="nil"/>
              </w:pBdr>
              <w:rPr>
                <w:color w:val="000000"/>
              </w:rPr>
            </w:pPr>
            <w:r>
              <w:rPr>
                <w:color w:val="000000"/>
              </w:rPr>
              <w:t>B+</w:t>
            </w:r>
          </w:p>
        </w:tc>
        <w:tc>
          <w:tcPr>
            <w:tcW w:w="1890" w:type="dxa"/>
          </w:tcPr>
          <w:p w:rsidR="00A54077" w:rsidRDefault="00A95746">
            <w:pPr>
              <w:pBdr>
                <w:top w:val="nil"/>
                <w:left w:val="nil"/>
                <w:bottom w:val="nil"/>
                <w:right w:val="nil"/>
                <w:between w:val="nil"/>
              </w:pBdr>
              <w:rPr>
                <w:color w:val="000000"/>
              </w:rPr>
            </w:pPr>
            <w:r>
              <w:rPr>
                <w:color w:val="000000"/>
              </w:rPr>
              <w:t>3.33</w:t>
            </w:r>
          </w:p>
        </w:tc>
        <w:tc>
          <w:tcPr>
            <w:tcW w:w="1890" w:type="dxa"/>
          </w:tcPr>
          <w:p w:rsidR="00A54077" w:rsidRDefault="00A95746">
            <w:pPr>
              <w:pBdr>
                <w:top w:val="nil"/>
                <w:left w:val="nil"/>
                <w:bottom w:val="nil"/>
                <w:right w:val="nil"/>
                <w:between w:val="nil"/>
              </w:pBdr>
              <w:rPr>
                <w:color w:val="000000"/>
              </w:rPr>
            </w:pPr>
            <w:r>
              <w:rPr>
                <w:color w:val="000000"/>
              </w:rPr>
              <w:t>80.0% - 85.9%</w:t>
            </w:r>
          </w:p>
        </w:tc>
      </w:tr>
      <w:tr w:rsidR="00A54077">
        <w:trPr>
          <w:trHeight w:val="260"/>
        </w:trPr>
        <w:tc>
          <w:tcPr>
            <w:tcW w:w="1230" w:type="dxa"/>
          </w:tcPr>
          <w:p w:rsidR="00A54077" w:rsidRDefault="00A95746">
            <w:pPr>
              <w:pBdr>
                <w:top w:val="nil"/>
                <w:left w:val="nil"/>
                <w:bottom w:val="nil"/>
                <w:right w:val="nil"/>
                <w:between w:val="nil"/>
              </w:pBdr>
              <w:rPr>
                <w:color w:val="000000"/>
              </w:rPr>
            </w:pPr>
            <w:r>
              <w:rPr>
                <w:color w:val="000000"/>
              </w:rPr>
              <w:t>B</w:t>
            </w:r>
          </w:p>
        </w:tc>
        <w:tc>
          <w:tcPr>
            <w:tcW w:w="1890" w:type="dxa"/>
          </w:tcPr>
          <w:p w:rsidR="00A54077" w:rsidRDefault="00A95746">
            <w:pPr>
              <w:pBdr>
                <w:top w:val="nil"/>
                <w:left w:val="nil"/>
                <w:bottom w:val="nil"/>
                <w:right w:val="nil"/>
                <w:between w:val="nil"/>
              </w:pBdr>
              <w:rPr>
                <w:color w:val="000000"/>
              </w:rPr>
            </w:pPr>
            <w:r>
              <w:rPr>
                <w:color w:val="000000"/>
              </w:rPr>
              <w:t>3.00</w:t>
            </w:r>
          </w:p>
        </w:tc>
        <w:tc>
          <w:tcPr>
            <w:tcW w:w="1890" w:type="dxa"/>
          </w:tcPr>
          <w:p w:rsidR="00A54077" w:rsidRDefault="00A95746">
            <w:pPr>
              <w:pBdr>
                <w:top w:val="nil"/>
                <w:left w:val="nil"/>
                <w:bottom w:val="nil"/>
                <w:right w:val="nil"/>
                <w:between w:val="nil"/>
              </w:pBdr>
              <w:rPr>
                <w:color w:val="000000"/>
              </w:rPr>
            </w:pPr>
            <w:r>
              <w:rPr>
                <w:color w:val="000000"/>
              </w:rPr>
              <w:t>76.0% - 79.9%</w:t>
            </w:r>
          </w:p>
        </w:tc>
      </w:tr>
      <w:tr w:rsidR="00A54077">
        <w:trPr>
          <w:trHeight w:val="260"/>
        </w:trPr>
        <w:tc>
          <w:tcPr>
            <w:tcW w:w="1230" w:type="dxa"/>
          </w:tcPr>
          <w:p w:rsidR="00A54077" w:rsidRDefault="00A95746">
            <w:pPr>
              <w:pBdr>
                <w:top w:val="nil"/>
                <w:left w:val="nil"/>
                <w:bottom w:val="nil"/>
                <w:right w:val="nil"/>
                <w:between w:val="nil"/>
              </w:pBdr>
              <w:rPr>
                <w:color w:val="000000"/>
              </w:rPr>
            </w:pPr>
            <w:r>
              <w:rPr>
                <w:color w:val="000000"/>
              </w:rPr>
              <w:t>B-</w:t>
            </w:r>
          </w:p>
        </w:tc>
        <w:tc>
          <w:tcPr>
            <w:tcW w:w="1890" w:type="dxa"/>
          </w:tcPr>
          <w:p w:rsidR="00A54077" w:rsidRDefault="00A95746">
            <w:pPr>
              <w:pBdr>
                <w:top w:val="nil"/>
                <w:left w:val="nil"/>
                <w:bottom w:val="nil"/>
                <w:right w:val="nil"/>
                <w:between w:val="nil"/>
              </w:pBdr>
              <w:rPr>
                <w:color w:val="000000"/>
              </w:rPr>
            </w:pPr>
            <w:r>
              <w:rPr>
                <w:color w:val="000000"/>
              </w:rPr>
              <w:t>2.67</w:t>
            </w:r>
          </w:p>
        </w:tc>
        <w:tc>
          <w:tcPr>
            <w:tcW w:w="1890" w:type="dxa"/>
          </w:tcPr>
          <w:p w:rsidR="00A54077" w:rsidRDefault="00A95746">
            <w:pPr>
              <w:pBdr>
                <w:top w:val="nil"/>
                <w:left w:val="nil"/>
                <w:bottom w:val="nil"/>
                <w:right w:val="nil"/>
                <w:between w:val="nil"/>
              </w:pBdr>
              <w:rPr>
                <w:color w:val="000000"/>
              </w:rPr>
            </w:pPr>
            <w:r>
              <w:rPr>
                <w:color w:val="000000"/>
              </w:rPr>
              <w:t>72.0% - 75.9%</w:t>
            </w:r>
          </w:p>
        </w:tc>
      </w:tr>
      <w:tr w:rsidR="00A54077">
        <w:trPr>
          <w:trHeight w:val="260"/>
        </w:trPr>
        <w:tc>
          <w:tcPr>
            <w:tcW w:w="1230" w:type="dxa"/>
          </w:tcPr>
          <w:p w:rsidR="00A54077" w:rsidRDefault="00A95746">
            <w:pPr>
              <w:pBdr>
                <w:top w:val="nil"/>
                <w:left w:val="nil"/>
                <w:bottom w:val="nil"/>
                <w:right w:val="nil"/>
                <w:between w:val="nil"/>
              </w:pBdr>
              <w:rPr>
                <w:color w:val="000000"/>
              </w:rPr>
            </w:pPr>
            <w:r>
              <w:rPr>
                <w:color w:val="000000"/>
              </w:rPr>
              <w:t>C+</w:t>
            </w:r>
          </w:p>
        </w:tc>
        <w:tc>
          <w:tcPr>
            <w:tcW w:w="1890" w:type="dxa"/>
          </w:tcPr>
          <w:p w:rsidR="00A54077" w:rsidRDefault="00A95746">
            <w:pPr>
              <w:pBdr>
                <w:top w:val="nil"/>
                <w:left w:val="nil"/>
                <w:bottom w:val="nil"/>
                <w:right w:val="nil"/>
                <w:between w:val="nil"/>
              </w:pBdr>
              <w:rPr>
                <w:color w:val="000000"/>
              </w:rPr>
            </w:pPr>
            <w:r>
              <w:rPr>
                <w:color w:val="000000"/>
              </w:rPr>
              <w:t>2.33</w:t>
            </w:r>
          </w:p>
        </w:tc>
        <w:tc>
          <w:tcPr>
            <w:tcW w:w="1890" w:type="dxa"/>
          </w:tcPr>
          <w:p w:rsidR="00A54077" w:rsidRDefault="00A95746">
            <w:pPr>
              <w:pBdr>
                <w:top w:val="nil"/>
                <w:left w:val="nil"/>
                <w:bottom w:val="nil"/>
                <w:right w:val="nil"/>
                <w:between w:val="nil"/>
              </w:pBdr>
              <w:rPr>
                <w:color w:val="000000"/>
              </w:rPr>
            </w:pPr>
            <w:r>
              <w:rPr>
                <w:color w:val="000000"/>
              </w:rPr>
              <w:t>66.0% - 71.9%</w:t>
            </w:r>
          </w:p>
        </w:tc>
      </w:tr>
      <w:tr w:rsidR="00A54077">
        <w:trPr>
          <w:trHeight w:val="260"/>
        </w:trPr>
        <w:tc>
          <w:tcPr>
            <w:tcW w:w="1230" w:type="dxa"/>
          </w:tcPr>
          <w:p w:rsidR="00A54077" w:rsidRDefault="00A95746">
            <w:pPr>
              <w:pBdr>
                <w:top w:val="nil"/>
                <w:left w:val="nil"/>
                <w:bottom w:val="nil"/>
                <w:right w:val="nil"/>
                <w:between w:val="nil"/>
              </w:pBdr>
              <w:rPr>
                <w:color w:val="000000"/>
              </w:rPr>
            </w:pPr>
            <w:r>
              <w:rPr>
                <w:color w:val="000000"/>
              </w:rPr>
              <w:t>C</w:t>
            </w:r>
          </w:p>
        </w:tc>
        <w:tc>
          <w:tcPr>
            <w:tcW w:w="1890" w:type="dxa"/>
          </w:tcPr>
          <w:p w:rsidR="00A54077" w:rsidRDefault="00A95746">
            <w:pPr>
              <w:pBdr>
                <w:top w:val="nil"/>
                <w:left w:val="nil"/>
                <w:bottom w:val="nil"/>
                <w:right w:val="nil"/>
                <w:between w:val="nil"/>
              </w:pBdr>
              <w:rPr>
                <w:color w:val="000000"/>
              </w:rPr>
            </w:pPr>
            <w:r>
              <w:rPr>
                <w:color w:val="000000"/>
              </w:rPr>
              <w:t>2.00</w:t>
            </w:r>
          </w:p>
        </w:tc>
        <w:tc>
          <w:tcPr>
            <w:tcW w:w="1890" w:type="dxa"/>
          </w:tcPr>
          <w:p w:rsidR="00A54077" w:rsidRDefault="00A95746">
            <w:pPr>
              <w:pBdr>
                <w:top w:val="nil"/>
                <w:left w:val="nil"/>
                <w:bottom w:val="nil"/>
                <w:right w:val="nil"/>
                <w:between w:val="nil"/>
              </w:pBdr>
              <w:rPr>
                <w:color w:val="000000"/>
              </w:rPr>
            </w:pPr>
            <w:r>
              <w:rPr>
                <w:color w:val="000000"/>
              </w:rPr>
              <w:t>62.0% - 65.9%</w:t>
            </w:r>
          </w:p>
        </w:tc>
      </w:tr>
      <w:tr w:rsidR="00A54077">
        <w:trPr>
          <w:trHeight w:val="260"/>
        </w:trPr>
        <w:tc>
          <w:tcPr>
            <w:tcW w:w="1230" w:type="dxa"/>
          </w:tcPr>
          <w:p w:rsidR="00A54077" w:rsidRDefault="00A95746">
            <w:pPr>
              <w:pBdr>
                <w:top w:val="nil"/>
                <w:left w:val="nil"/>
                <w:bottom w:val="nil"/>
                <w:right w:val="nil"/>
                <w:between w:val="nil"/>
              </w:pBdr>
              <w:rPr>
                <w:color w:val="000000"/>
              </w:rPr>
            </w:pPr>
            <w:r>
              <w:rPr>
                <w:color w:val="000000"/>
              </w:rPr>
              <w:t>C-</w:t>
            </w:r>
          </w:p>
        </w:tc>
        <w:tc>
          <w:tcPr>
            <w:tcW w:w="1890" w:type="dxa"/>
          </w:tcPr>
          <w:p w:rsidR="00A54077" w:rsidRDefault="00A95746">
            <w:pPr>
              <w:pBdr>
                <w:top w:val="nil"/>
                <w:left w:val="nil"/>
                <w:bottom w:val="nil"/>
                <w:right w:val="nil"/>
                <w:between w:val="nil"/>
              </w:pBdr>
              <w:rPr>
                <w:color w:val="000000"/>
              </w:rPr>
            </w:pPr>
            <w:r>
              <w:rPr>
                <w:color w:val="000000"/>
              </w:rPr>
              <w:t>1.67</w:t>
            </w:r>
          </w:p>
        </w:tc>
        <w:tc>
          <w:tcPr>
            <w:tcW w:w="1890" w:type="dxa"/>
          </w:tcPr>
          <w:p w:rsidR="00A54077" w:rsidRDefault="00A95746">
            <w:pPr>
              <w:pBdr>
                <w:top w:val="nil"/>
                <w:left w:val="nil"/>
                <w:bottom w:val="nil"/>
                <w:right w:val="nil"/>
                <w:between w:val="nil"/>
              </w:pBdr>
              <w:rPr>
                <w:color w:val="000000"/>
              </w:rPr>
            </w:pPr>
            <w:r>
              <w:rPr>
                <w:color w:val="000000"/>
              </w:rPr>
              <w:t>58.0% - 61.9%</w:t>
            </w:r>
          </w:p>
        </w:tc>
      </w:tr>
      <w:tr w:rsidR="00A54077">
        <w:trPr>
          <w:trHeight w:val="260"/>
        </w:trPr>
        <w:tc>
          <w:tcPr>
            <w:tcW w:w="1230" w:type="dxa"/>
          </w:tcPr>
          <w:p w:rsidR="00A54077" w:rsidRDefault="00A95746">
            <w:pPr>
              <w:pBdr>
                <w:top w:val="nil"/>
                <w:left w:val="nil"/>
                <w:bottom w:val="nil"/>
                <w:right w:val="nil"/>
                <w:between w:val="nil"/>
              </w:pBdr>
              <w:rPr>
                <w:color w:val="000000"/>
              </w:rPr>
            </w:pPr>
            <w:r>
              <w:rPr>
                <w:color w:val="000000"/>
              </w:rPr>
              <w:t>D+</w:t>
            </w:r>
          </w:p>
        </w:tc>
        <w:tc>
          <w:tcPr>
            <w:tcW w:w="1890" w:type="dxa"/>
          </w:tcPr>
          <w:p w:rsidR="00A54077" w:rsidRDefault="00A95746">
            <w:pPr>
              <w:pBdr>
                <w:top w:val="nil"/>
                <w:left w:val="nil"/>
                <w:bottom w:val="nil"/>
                <w:right w:val="nil"/>
                <w:between w:val="nil"/>
              </w:pBdr>
              <w:rPr>
                <w:color w:val="000000"/>
              </w:rPr>
            </w:pPr>
            <w:r>
              <w:rPr>
                <w:color w:val="000000"/>
              </w:rPr>
              <w:t>1.33</w:t>
            </w:r>
          </w:p>
        </w:tc>
        <w:tc>
          <w:tcPr>
            <w:tcW w:w="1890" w:type="dxa"/>
          </w:tcPr>
          <w:p w:rsidR="00A54077" w:rsidRDefault="00A95746">
            <w:pPr>
              <w:pBdr>
                <w:top w:val="nil"/>
                <w:left w:val="nil"/>
                <w:bottom w:val="nil"/>
                <w:right w:val="nil"/>
                <w:between w:val="nil"/>
              </w:pBdr>
              <w:rPr>
                <w:color w:val="000000"/>
              </w:rPr>
            </w:pPr>
            <w:r>
              <w:rPr>
                <w:color w:val="000000"/>
              </w:rPr>
              <w:t>50.0% - 57.9%</w:t>
            </w:r>
          </w:p>
        </w:tc>
      </w:tr>
      <w:tr w:rsidR="00A54077">
        <w:trPr>
          <w:trHeight w:val="260"/>
        </w:trPr>
        <w:tc>
          <w:tcPr>
            <w:tcW w:w="1230" w:type="dxa"/>
          </w:tcPr>
          <w:p w:rsidR="00A54077" w:rsidRDefault="00A95746">
            <w:pPr>
              <w:pBdr>
                <w:top w:val="nil"/>
                <w:left w:val="nil"/>
                <w:bottom w:val="nil"/>
                <w:right w:val="nil"/>
                <w:between w:val="nil"/>
              </w:pBdr>
              <w:rPr>
                <w:color w:val="000000"/>
              </w:rPr>
            </w:pPr>
            <w:r>
              <w:rPr>
                <w:color w:val="000000"/>
              </w:rPr>
              <w:t>D</w:t>
            </w:r>
          </w:p>
        </w:tc>
        <w:tc>
          <w:tcPr>
            <w:tcW w:w="1890" w:type="dxa"/>
          </w:tcPr>
          <w:p w:rsidR="00A54077" w:rsidRDefault="00A95746">
            <w:pPr>
              <w:pBdr>
                <w:top w:val="nil"/>
                <w:left w:val="nil"/>
                <w:bottom w:val="nil"/>
                <w:right w:val="nil"/>
                <w:between w:val="nil"/>
              </w:pBdr>
              <w:rPr>
                <w:color w:val="000000"/>
              </w:rPr>
            </w:pPr>
            <w:r>
              <w:rPr>
                <w:color w:val="000000"/>
              </w:rPr>
              <w:t>1.00</w:t>
            </w:r>
          </w:p>
        </w:tc>
        <w:tc>
          <w:tcPr>
            <w:tcW w:w="1890" w:type="dxa"/>
          </w:tcPr>
          <w:p w:rsidR="00A54077" w:rsidRDefault="00A95746">
            <w:pPr>
              <w:pBdr>
                <w:top w:val="nil"/>
                <w:left w:val="nil"/>
                <w:bottom w:val="nil"/>
                <w:right w:val="nil"/>
                <w:between w:val="nil"/>
              </w:pBdr>
              <w:rPr>
                <w:color w:val="000000"/>
              </w:rPr>
            </w:pPr>
            <w:r>
              <w:rPr>
                <w:color w:val="000000"/>
              </w:rPr>
              <w:t>45.0% - 49.9%</w:t>
            </w:r>
          </w:p>
        </w:tc>
      </w:tr>
      <w:tr w:rsidR="00A54077">
        <w:trPr>
          <w:trHeight w:val="260"/>
        </w:trPr>
        <w:tc>
          <w:tcPr>
            <w:tcW w:w="1230" w:type="dxa"/>
          </w:tcPr>
          <w:p w:rsidR="00A54077" w:rsidRDefault="00A95746">
            <w:pPr>
              <w:pBdr>
                <w:top w:val="nil"/>
                <w:left w:val="nil"/>
                <w:bottom w:val="nil"/>
                <w:right w:val="nil"/>
                <w:between w:val="nil"/>
              </w:pBdr>
              <w:rPr>
                <w:color w:val="000000"/>
              </w:rPr>
            </w:pPr>
            <w:r>
              <w:rPr>
                <w:color w:val="000000"/>
              </w:rPr>
              <w:t>F</w:t>
            </w:r>
          </w:p>
        </w:tc>
        <w:tc>
          <w:tcPr>
            <w:tcW w:w="1890" w:type="dxa"/>
          </w:tcPr>
          <w:p w:rsidR="00A54077" w:rsidRDefault="00A95746">
            <w:pPr>
              <w:pBdr>
                <w:top w:val="nil"/>
                <w:left w:val="nil"/>
                <w:bottom w:val="nil"/>
                <w:right w:val="nil"/>
                <w:between w:val="nil"/>
              </w:pBdr>
              <w:rPr>
                <w:color w:val="000000"/>
              </w:rPr>
            </w:pPr>
            <w:r>
              <w:rPr>
                <w:color w:val="000000"/>
              </w:rPr>
              <w:t>0</w:t>
            </w:r>
          </w:p>
        </w:tc>
        <w:tc>
          <w:tcPr>
            <w:tcW w:w="1890" w:type="dxa"/>
          </w:tcPr>
          <w:p w:rsidR="00A54077" w:rsidRDefault="00A95746">
            <w:pPr>
              <w:pBdr>
                <w:top w:val="nil"/>
                <w:left w:val="nil"/>
                <w:bottom w:val="nil"/>
                <w:right w:val="nil"/>
                <w:between w:val="nil"/>
              </w:pBdr>
              <w:rPr>
                <w:color w:val="000000"/>
              </w:rPr>
            </w:pPr>
            <w:r>
              <w:rPr>
                <w:color w:val="000000"/>
              </w:rPr>
              <w:t>44.9% or below</w:t>
            </w:r>
          </w:p>
        </w:tc>
      </w:tr>
    </w:tbl>
    <w:p w:rsidR="00A54077" w:rsidRDefault="00A54077">
      <w:pPr>
        <w:pBdr>
          <w:top w:val="nil"/>
          <w:left w:val="nil"/>
          <w:bottom w:val="nil"/>
          <w:right w:val="nil"/>
          <w:between w:val="nil"/>
        </w:pBdr>
        <w:spacing w:after="0" w:line="240" w:lineRule="auto"/>
        <w:ind w:firstLine="0"/>
        <w:rPr>
          <w:color w:val="000000"/>
        </w:rPr>
      </w:pPr>
    </w:p>
    <w:p w:rsidR="00A54077" w:rsidRDefault="00A95746">
      <w:pPr>
        <w:pBdr>
          <w:top w:val="nil"/>
          <w:left w:val="nil"/>
          <w:bottom w:val="nil"/>
          <w:right w:val="nil"/>
          <w:between w:val="nil"/>
        </w:pBdr>
        <w:spacing w:line="240" w:lineRule="auto"/>
        <w:ind w:firstLine="0"/>
        <w:rPr>
          <w:color w:val="000000"/>
        </w:rPr>
      </w:pPr>
      <w:r>
        <w:rPr>
          <w:color w:val="000000"/>
        </w:rPr>
        <w:t>Incompletes (I/IU)*: A grade of incomplete (“I”) indicates that additional course work is required to fulfill the requirements of a given course. Students may only be given an “I” grade if they have a passing average in coursework that has been completed a</w:t>
      </w:r>
      <w:r>
        <w:rPr>
          <w:color w:val="000000"/>
        </w:rPr>
        <w:t>nd have well-defined parameters to complete the course requirements that could result in a grade better than the default grade. An “I” grade may not be assigned to a student who did not attend the course.</w:t>
      </w:r>
    </w:p>
    <w:p w:rsidR="00A54077" w:rsidRDefault="00A95746">
      <w:pPr>
        <w:pBdr>
          <w:top w:val="nil"/>
          <w:left w:val="nil"/>
          <w:bottom w:val="nil"/>
          <w:right w:val="nil"/>
          <w:between w:val="nil"/>
        </w:pBdr>
        <w:spacing w:after="0" w:line="240" w:lineRule="auto"/>
        <w:ind w:firstLine="0"/>
        <w:rPr>
          <w:color w:val="000000"/>
        </w:rPr>
      </w:pPr>
      <w:r>
        <w:rPr>
          <w:color w:val="000000"/>
        </w:rPr>
        <w:t>Prior to the end of the semester, students must ini</w:t>
      </w:r>
      <w:r>
        <w:rPr>
          <w:color w:val="000000"/>
        </w:rPr>
        <w:t xml:space="preserve">tiate the request for an “I” grade and receive the instructor’s approval. Assignment of an “I” grade is at the discretion of the instructor. </w:t>
      </w:r>
    </w:p>
    <w:p w:rsidR="00A54077" w:rsidRDefault="00A54077">
      <w:pPr>
        <w:pBdr>
          <w:top w:val="nil"/>
          <w:left w:val="nil"/>
          <w:bottom w:val="nil"/>
          <w:right w:val="nil"/>
          <w:between w:val="nil"/>
        </w:pBdr>
        <w:spacing w:after="0" w:line="240" w:lineRule="auto"/>
        <w:ind w:firstLine="0"/>
        <w:rPr>
          <w:color w:val="000000"/>
        </w:rPr>
      </w:pPr>
    </w:p>
    <w:p w:rsidR="00A54077" w:rsidRDefault="00A95746">
      <w:pPr>
        <w:pBdr>
          <w:top w:val="nil"/>
          <w:left w:val="nil"/>
          <w:bottom w:val="nil"/>
          <w:right w:val="nil"/>
          <w:between w:val="nil"/>
        </w:pBdr>
        <w:spacing w:after="0" w:line="240" w:lineRule="auto"/>
        <w:ind w:firstLine="0"/>
        <w:rPr>
          <w:color w:val="000000"/>
        </w:rPr>
      </w:pPr>
      <w:r>
        <w:rPr>
          <w:color w:val="000000"/>
        </w:rPr>
        <w:t>The instructor must specify a default letter grade at the time the “I” grade is submitted. A default grade is the</w:t>
      </w:r>
      <w:r>
        <w:rPr>
          <w:color w:val="000000"/>
        </w:rPr>
        <w:t xml:space="preserve"> letter grade the student will receive if no additional coursework is completed and/or a grade change form is not filed by the instructor. “I” grades must be completed within 12 months – see the </w:t>
      </w:r>
      <w:hyperlink r:id="rId7">
        <w:r>
          <w:rPr>
            <w:color w:val="0000FF"/>
            <w:u w:val="single"/>
          </w:rPr>
          <w:t>Incomplete Grade Policy</w:t>
        </w:r>
      </w:hyperlink>
      <w:r>
        <w:rPr>
          <w:color w:val="000000"/>
        </w:rPr>
        <w:t xml:space="preserve"> for the schedule. Individual instructors may set shorter time limits for removing an incomplete than the 12-month time limit. Upon </w:t>
      </w:r>
      <w:r>
        <w:rPr>
          <w:color w:val="000000"/>
        </w:rPr>
        <w:lastRenderedPageBreak/>
        <w:t>assigning an “I” grade, the instructor shall provide t</w:t>
      </w:r>
      <w:r>
        <w:rPr>
          <w:color w:val="000000"/>
        </w:rPr>
        <w:t>he student specification, in writing or by electronic mail, of the requirements to be fulfilled, and shall file a copy with the appropriate departmental office.</w:t>
      </w:r>
    </w:p>
    <w:p w:rsidR="00A54077" w:rsidRDefault="00A54077">
      <w:pPr>
        <w:pBdr>
          <w:top w:val="nil"/>
          <w:left w:val="nil"/>
          <w:bottom w:val="nil"/>
          <w:right w:val="nil"/>
          <w:between w:val="nil"/>
        </w:pBdr>
        <w:spacing w:after="0" w:line="240" w:lineRule="auto"/>
        <w:ind w:firstLine="0"/>
        <w:rPr>
          <w:b/>
          <w:smallCaps/>
          <w:color w:val="000000"/>
          <w:u w:val="single"/>
        </w:rPr>
      </w:pPr>
    </w:p>
    <w:p w:rsidR="00A54077" w:rsidRDefault="00A95746">
      <w:pPr>
        <w:pBdr>
          <w:top w:val="nil"/>
          <w:left w:val="nil"/>
          <w:bottom w:val="nil"/>
          <w:right w:val="nil"/>
          <w:between w:val="nil"/>
        </w:pBdr>
        <w:spacing w:after="0" w:line="240" w:lineRule="auto"/>
        <w:ind w:firstLine="0"/>
        <w:rPr>
          <w:b/>
          <w:smallCaps/>
          <w:color w:val="000000"/>
          <w:u w:val="single"/>
        </w:rPr>
      </w:pPr>
      <w:r>
        <w:rPr>
          <w:b/>
          <w:smallCaps/>
          <w:color w:val="000000"/>
          <w:u w:val="single"/>
        </w:rPr>
        <w:t>Academic Integrity</w:t>
      </w:r>
    </w:p>
    <w:p w:rsidR="00A54077" w:rsidRDefault="00A95746">
      <w:pPr>
        <w:pBdr>
          <w:top w:val="nil"/>
          <w:left w:val="nil"/>
          <w:bottom w:val="nil"/>
          <w:right w:val="nil"/>
          <w:between w:val="nil"/>
        </w:pBdr>
        <w:spacing w:after="0" w:line="240" w:lineRule="auto"/>
        <w:ind w:firstLine="0"/>
        <w:rPr>
          <w:color w:val="000000"/>
        </w:rPr>
      </w:pPr>
      <w:r>
        <w:rPr>
          <w:color w:val="000000"/>
        </w:rPr>
        <w:t>Academic integrity is a fundamental university value. Through the honest completion of academic work, students sustain the integrity of the university while facilitating the university's imperative for the transmission of knowledge and culture based upon t</w:t>
      </w:r>
      <w:r>
        <w:rPr>
          <w:color w:val="000000"/>
        </w:rPr>
        <w:t>he generation of new and innovative ideas.</w:t>
      </w:r>
    </w:p>
    <w:p w:rsidR="00A54077" w:rsidRDefault="00A54077">
      <w:pPr>
        <w:pBdr>
          <w:top w:val="nil"/>
          <w:left w:val="nil"/>
          <w:bottom w:val="nil"/>
          <w:right w:val="nil"/>
          <w:between w:val="nil"/>
        </w:pBdr>
        <w:spacing w:after="0" w:line="240" w:lineRule="auto"/>
        <w:ind w:firstLine="0"/>
        <w:rPr>
          <w:color w:val="000000"/>
        </w:rPr>
      </w:pPr>
    </w:p>
    <w:p w:rsidR="00A54077" w:rsidRDefault="00A95746">
      <w:pPr>
        <w:pBdr>
          <w:top w:val="nil"/>
          <w:left w:val="nil"/>
          <w:bottom w:val="nil"/>
          <w:right w:val="nil"/>
          <w:between w:val="nil"/>
        </w:pBdr>
        <w:spacing w:after="0" w:line="240" w:lineRule="auto"/>
        <w:ind w:firstLine="0"/>
        <w:rPr>
          <w:color w:val="000000"/>
        </w:rPr>
      </w:pPr>
      <w:r>
        <w:rPr>
          <w:color w:val="000000"/>
        </w:rPr>
        <w:t xml:space="preserve">Academic dishonesty will not be tolerated in this course and may result in grade reductions, failed assignments, failed classes, or expulsion from UB according to the university and CSE policies. </w:t>
      </w:r>
    </w:p>
    <w:p w:rsidR="00A54077" w:rsidRDefault="00A95746">
      <w:pPr>
        <w:pBdr>
          <w:top w:val="nil"/>
          <w:left w:val="nil"/>
          <w:bottom w:val="nil"/>
          <w:right w:val="nil"/>
          <w:between w:val="nil"/>
        </w:pBdr>
        <w:spacing w:after="0" w:line="240" w:lineRule="auto"/>
        <w:ind w:firstLine="0"/>
        <w:rPr>
          <w:color w:val="000000"/>
        </w:rPr>
      </w:pPr>
      <w:hyperlink r:id="rId8">
        <w:r>
          <w:rPr>
            <w:color w:val="0000FF"/>
            <w:u w:val="single"/>
          </w:rPr>
          <w:t>http://undergrad-catalog.buffalo.edu/policies/course/integrity.html</w:t>
        </w:r>
      </w:hyperlink>
      <w:r>
        <w:rPr>
          <w:color w:val="000000"/>
        </w:rPr>
        <w:t xml:space="preserve"> </w:t>
      </w:r>
    </w:p>
    <w:p w:rsidR="00A54077" w:rsidRDefault="00A95746">
      <w:pPr>
        <w:pBdr>
          <w:top w:val="nil"/>
          <w:left w:val="nil"/>
          <w:bottom w:val="nil"/>
          <w:right w:val="nil"/>
          <w:between w:val="nil"/>
        </w:pBdr>
        <w:spacing w:after="0" w:line="240" w:lineRule="auto"/>
        <w:ind w:firstLine="0"/>
        <w:rPr>
          <w:color w:val="000000"/>
        </w:rPr>
      </w:pPr>
      <w:hyperlink r:id="rId9">
        <w:r>
          <w:rPr>
            <w:color w:val="0000FF"/>
            <w:u w:val="single"/>
          </w:rPr>
          <w:t>http://www.cse.buffalo.edu/undergrad/po</w:t>
        </w:r>
        <w:r>
          <w:rPr>
            <w:color w:val="0000FF"/>
            <w:u w:val="single"/>
          </w:rPr>
          <w:t>licy_academic.php</w:t>
        </w:r>
      </w:hyperlink>
    </w:p>
    <w:p w:rsidR="00A54077" w:rsidRDefault="00A54077">
      <w:pPr>
        <w:pBdr>
          <w:top w:val="nil"/>
          <w:left w:val="nil"/>
          <w:bottom w:val="nil"/>
          <w:right w:val="nil"/>
          <w:between w:val="nil"/>
        </w:pBdr>
        <w:spacing w:after="0" w:line="240" w:lineRule="auto"/>
        <w:ind w:firstLine="0"/>
        <w:rPr>
          <w:color w:val="000000"/>
        </w:rPr>
      </w:pPr>
    </w:p>
    <w:p w:rsidR="00A54077" w:rsidRDefault="00A95746">
      <w:pPr>
        <w:pBdr>
          <w:top w:val="nil"/>
          <w:left w:val="nil"/>
          <w:bottom w:val="nil"/>
          <w:right w:val="nil"/>
          <w:between w:val="nil"/>
        </w:pBdr>
        <w:spacing w:after="0" w:line="240" w:lineRule="auto"/>
        <w:ind w:firstLine="0"/>
        <w:rPr>
          <w:color w:val="000000"/>
        </w:rPr>
      </w:pPr>
      <w:r>
        <w:rPr>
          <w:color w:val="000000"/>
        </w:rPr>
        <w:t>No behavior that compromises academic honesty (such as use of someone else's work or code, using prohibited materials during tests, or making your work available to others) will be tolerated in this course. You are expected to complete a</w:t>
      </w:r>
      <w:r>
        <w:rPr>
          <w:color w:val="000000"/>
        </w:rPr>
        <w:t>ssignments on your own. You are encouraged to collaborate on the approach and discuss ideas to complete assignments, however it is essential that you complete all programming and writing assignments on your own. The submitted assignments will be checked fo</w:t>
      </w:r>
      <w:r>
        <w:rPr>
          <w:color w:val="000000"/>
        </w:rPr>
        <w:t>r plagiarism, which will be triggered by programs written in close collaboration. It is expected that your work represents your own understanding of the problem. If work of others is used, it must be properly cited. Use of properly cited material is accept</w:t>
      </w:r>
      <w:r>
        <w:rPr>
          <w:color w:val="000000"/>
        </w:rPr>
        <w:t xml:space="preserve">able, but no referencing is treated as claiming the work as your own. If you need assistance with anything, do not hesitate to contact the instructor. </w:t>
      </w:r>
    </w:p>
    <w:p w:rsidR="00A54077" w:rsidRDefault="00A54077">
      <w:pPr>
        <w:pBdr>
          <w:top w:val="nil"/>
          <w:left w:val="nil"/>
          <w:bottom w:val="nil"/>
          <w:right w:val="nil"/>
          <w:between w:val="nil"/>
        </w:pBdr>
        <w:spacing w:after="0" w:line="240" w:lineRule="auto"/>
        <w:ind w:firstLine="0"/>
        <w:rPr>
          <w:color w:val="000000"/>
        </w:rPr>
      </w:pPr>
    </w:p>
    <w:p w:rsidR="00A54077" w:rsidRDefault="00A95746">
      <w:pPr>
        <w:pBdr>
          <w:top w:val="nil"/>
          <w:left w:val="nil"/>
          <w:bottom w:val="nil"/>
          <w:right w:val="nil"/>
          <w:between w:val="nil"/>
        </w:pBdr>
        <w:spacing w:after="0" w:line="240" w:lineRule="auto"/>
        <w:ind w:firstLine="0"/>
        <w:rPr>
          <w:b/>
          <w:smallCaps/>
          <w:color w:val="000000"/>
          <w:u w:val="single"/>
        </w:rPr>
      </w:pPr>
      <w:r>
        <w:rPr>
          <w:b/>
          <w:smallCaps/>
          <w:color w:val="000000"/>
          <w:u w:val="single"/>
        </w:rPr>
        <w:t>Accessibility Resources</w:t>
      </w:r>
    </w:p>
    <w:p w:rsidR="00A54077" w:rsidRDefault="00A95746">
      <w:pPr>
        <w:pBdr>
          <w:top w:val="nil"/>
          <w:left w:val="nil"/>
          <w:bottom w:val="nil"/>
          <w:right w:val="nil"/>
          <w:between w:val="nil"/>
        </w:pBdr>
        <w:spacing w:after="0" w:line="240" w:lineRule="auto"/>
        <w:ind w:firstLine="0"/>
        <w:rPr>
          <w:b/>
          <w:smallCaps/>
          <w:color w:val="000000"/>
          <w:u w:val="single"/>
        </w:rPr>
      </w:pPr>
      <w:r>
        <w:rPr>
          <w:color w:val="000000"/>
        </w:rPr>
        <w:t>If you have any disability which requires reasonable accommodations to enable y</w:t>
      </w:r>
      <w:r>
        <w:rPr>
          <w:color w:val="000000"/>
        </w:rPr>
        <w:t>ou to participate in this course, please contact the Office of Accessibility Resources, 25 Capen Hall, 645-2608, and also the instructor of this course .. The office will provide you with information and review appropriate arrangements for reasonable accom</w:t>
      </w:r>
      <w:r>
        <w:rPr>
          <w:color w:val="000000"/>
        </w:rPr>
        <w:t xml:space="preserve">modations. http://www.student-affairs.buffalo.edu/ods/ </w:t>
      </w:r>
    </w:p>
    <w:p w:rsidR="00A54077" w:rsidRDefault="00A54077">
      <w:pPr>
        <w:pBdr>
          <w:top w:val="nil"/>
          <w:left w:val="nil"/>
          <w:bottom w:val="nil"/>
          <w:right w:val="nil"/>
          <w:between w:val="nil"/>
        </w:pBdr>
        <w:spacing w:after="0" w:line="240" w:lineRule="auto"/>
        <w:ind w:firstLine="0"/>
        <w:rPr>
          <w:rFonts w:ascii="Cambria" w:eastAsia="Cambria" w:hAnsi="Cambria" w:cs="Cambria"/>
          <w:b/>
          <w:smallCaps/>
          <w:color w:val="000000"/>
          <w:u w:val="single"/>
        </w:rPr>
      </w:pPr>
    </w:p>
    <w:p w:rsidR="00A54077" w:rsidRDefault="00A95746">
      <w:pPr>
        <w:spacing w:line="240" w:lineRule="auto"/>
        <w:ind w:firstLine="0"/>
        <w:rPr>
          <w:color w:val="000000"/>
        </w:rPr>
      </w:pPr>
      <w:r>
        <w:t>The University at Buffalo and the School of Engineering and Applied Sciences are committed to ensuring equal opportunity for persons with special needs to participate in and benefit from all of its programs, services and activities.</w:t>
      </w:r>
    </w:p>
    <w:sectPr w:rsidR="00A54077">
      <w:headerReference w:type="even" r:id="rId10"/>
      <w:headerReference w:type="default" r:id="rId11"/>
      <w:footerReference w:type="default" r:id="rId12"/>
      <w:headerReference w:type="first" r:id="rId13"/>
      <w:footerReference w:type="first" r:id="rId14"/>
      <w:pgSz w:w="12240" w:h="15840"/>
      <w:pgMar w:top="1230" w:right="720" w:bottom="720" w:left="720" w:header="360" w:footer="9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746" w:rsidRDefault="00A95746">
      <w:pPr>
        <w:spacing w:after="0" w:line="240" w:lineRule="auto"/>
      </w:pPr>
      <w:r>
        <w:separator/>
      </w:r>
    </w:p>
  </w:endnote>
  <w:endnote w:type="continuationSeparator" w:id="0">
    <w:p w:rsidR="00A95746" w:rsidRDefault="00A95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Quest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077" w:rsidRDefault="00A95746">
    <w:pPr>
      <w:pBdr>
        <w:top w:val="single" w:sz="4" w:space="1" w:color="000000"/>
        <w:left w:val="nil"/>
        <w:bottom w:val="nil"/>
        <w:right w:val="nil"/>
        <w:between w:val="nil"/>
      </w:pBdr>
      <w:tabs>
        <w:tab w:val="center" w:pos="4680"/>
        <w:tab w:val="right" w:pos="9360"/>
      </w:tabs>
      <w:spacing w:after="0" w:line="240" w:lineRule="auto"/>
      <w:ind w:firstLine="0"/>
      <w:rPr>
        <w:color w:val="000000"/>
      </w:rPr>
    </w:pPr>
    <w:r>
      <w:rPr>
        <w:color w:val="000000"/>
      </w:rPr>
      <w:tab/>
    </w:r>
  </w:p>
  <w:p w:rsidR="00A54077" w:rsidRDefault="00A54077">
    <w:pPr>
      <w:pBdr>
        <w:top w:val="single" w:sz="4" w:space="1" w:color="000000"/>
        <w:left w:val="nil"/>
        <w:bottom w:val="nil"/>
        <w:right w:val="nil"/>
        <w:between w:val="nil"/>
      </w:pBdr>
      <w:tabs>
        <w:tab w:val="center" w:pos="4680"/>
        <w:tab w:val="right" w:pos="9360"/>
      </w:tabs>
      <w:spacing w:after="0" w:line="240" w:lineRule="auto"/>
      <w:ind w:firstLine="0"/>
      <w:rPr>
        <w:color w:val="000000"/>
        <w:sz w:val="18"/>
        <w:szCs w:val="18"/>
      </w:rPr>
    </w:pPr>
  </w:p>
  <w:p w:rsidR="00A54077" w:rsidRDefault="00A9574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DA311A">
      <w:rPr>
        <w:color w:val="000000"/>
      </w:rPr>
      <w:fldChar w:fldCharType="separate"/>
    </w:r>
    <w:r w:rsidR="00DA311A">
      <w:rPr>
        <w:noProof/>
        <w:color w:val="000000"/>
      </w:rPr>
      <w:t>3</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077" w:rsidRDefault="00A54077">
    <w:pPr>
      <w:pBdr>
        <w:top w:val="single" w:sz="4" w:space="1" w:color="000000"/>
        <w:left w:val="nil"/>
        <w:bottom w:val="nil"/>
        <w:right w:val="nil"/>
        <w:between w:val="nil"/>
      </w:pBdr>
      <w:tabs>
        <w:tab w:val="center" w:pos="4680"/>
        <w:tab w:val="right" w:pos="9360"/>
      </w:tabs>
      <w:spacing w:after="0" w:line="240" w:lineRule="auto"/>
      <w:ind w:firstLine="0"/>
      <w:rPr>
        <w:color w:val="FF0000"/>
        <w:sz w:val="18"/>
        <w:szCs w:val="18"/>
      </w:rPr>
    </w:pPr>
  </w:p>
  <w:p w:rsidR="00A54077" w:rsidRDefault="00A9574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DA311A">
      <w:rPr>
        <w:color w:val="000000"/>
      </w:rPr>
      <w:fldChar w:fldCharType="separate"/>
    </w:r>
    <w:r w:rsidR="00DA311A">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746" w:rsidRDefault="00A95746">
      <w:pPr>
        <w:spacing w:after="0" w:line="240" w:lineRule="auto"/>
      </w:pPr>
      <w:r>
        <w:separator/>
      </w:r>
    </w:p>
  </w:footnote>
  <w:footnote w:type="continuationSeparator" w:id="0">
    <w:p w:rsidR="00A95746" w:rsidRDefault="00A95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077" w:rsidRDefault="00A540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077" w:rsidRDefault="00A54077">
    <w:pPr>
      <w:pBdr>
        <w:top w:val="nil"/>
        <w:left w:val="nil"/>
        <w:bottom w:val="nil"/>
        <w:right w:val="nil"/>
        <w:between w:val="nil"/>
      </w:pBdr>
      <w:tabs>
        <w:tab w:val="center" w:pos="4680"/>
        <w:tab w:val="right" w:pos="9360"/>
      </w:tabs>
      <w:spacing w:after="0" w:line="240" w:lineRule="auto"/>
      <w:ind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077" w:rsidRDefault="00A95746">
    <w:pPr>
      <w:pBdr>
        <w:top w:val="nil"/>
        <w:left w:val="nil"/>
        <w:bottom w:val="nil"/>
        <w:right w:val="nil"/>
        <w:between w:val="nil"/>
      </w:pBdr>
      <w:tabs>
        <w:tab w:val="center" w:pos="4680"/>
        <w:tab w:val="right" w:pos="9360"/>
      </w:tabs>
      <w:spacing w:after="0" w:line="240" w:lineRule="auto"/>
      <w:ind w:firstLine="0"/>
      <w:jc w:val="center"/>
      <w:rPr>
        <w:color w:val="000000"/>
      </w:rPr>
    </w:pPr>
    <w:r>
      <w:rPr>
        <w:rFonts w:ascii="Questrial" w:eastAsia="Questrial" w:hAnsi="Questrial" w:cs="Questrial"/>
        <w:b/>
        <w:noProof/>
        <w:color w:val="000000"/>
        <w:sz w:val="32"/>
        <w:szCs w:val="32"/>
      </w:rPr>
      <w:drawing>
        <wp:inline distT="0" distB="0" distL="0" distR="0">
          <wp:extent cx="1307659" cy="500431"/>
          <wp:effectExtent l="0" t="0" r="0" b="0"/>
          <wp:docPr id="1" name="image1.png" descr="cntrd_stacked_blue_gray.png"/>
          <wp:cNvGraphicFramePr/>
          <a:graphic xmlns:a="http://schemas.openxmlformats.org/drawingml/2006/main">
            <a:graphicData uri="http://schemas.openxmlformats.org/drawingml/2006/picture">
              <pic:pic xmlns:pic="http://schemas.openxmlformats.org/drawingml/2006/picture">
                <pic:nvPicPr>
                  <pic:cNvPr id="0" name="image1.png" descr="cntrd_stacked_blue_gray.png"/>
                  <pic:cNvPicPr preferRelativeResize="0"/>
                </pic:nvPicPr>
                <pic:blipFill>
                  <a:blip r:embed="rId1"/>
                  <a:srcRect/>
                  <a:stretch>
                    <a:fillRect/>
                  </a:stretch>
                </pic:blipFill>
                <pic:spPr>
                  <a:xfrm>
                    <a:off x="0" y="0"/>
                    <a:ext cx="1307659" cy="50043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A4FC9"/>
    <w:multiLevelType w:val="multilevel"/>
    <w:tmpl w:val="3E1404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86F3DB0"/>
    <w:multiLevelType w:val="multilevel"/>
    <w:tmpl w:val="A3BAB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077"/>
    <w:rsid w:val="00A54077"/>
    <w:rsid w:val="00A95746"/>
    <w:rsid w:val="00DA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39D7"/>
  <w15:docId w15:val="{C77B76DC-E765-411D-B880-3236F030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600" w:after="0" w:line="360" w:lineRule="auto"/>
      <w:ind w:firstLine="0"/>
      <w:outlineLvl w:val="0"/>
    </w:pPr>
    <w:rPr>
      <w:rFonts w:ascii="Cambria" w:eastAsia="Cambria" w:hAnsi="Cambria" w:cs="Cambria"/>
      <w:b/>
      <w:i/>
      <w:sz w:val="32"/>
      <w:szCs w:val="32"/>
    </w:rPr>
  </w:style>
  <w:style w:type="paragraph" w:styleId="Heading2">
    <w:name w:val="heading 2"/>
    <w:basedOn w:val="Normal"/>
    <w:next w:val="Normal"/>
    <w:pPr>
      <w:spacing w:before="320" w:after="0" w:line="360" w:lineRule="auto"/>
      <w:ind w:firstLine="0"/>
      <w:outlineLvl w:val="1"/>
    </w:pPr>
    <w:rPr>
      <w:rFonts w:ascii="Cambria" w:eastAsia="Cambria" w:hAnsi="Cambria" w:cs="Cambria"/>
      <w:b/>
      <w:i/>
      <w:sz w:val="28"/>
      <w:szCs w:val="28"/>
    </w:rPr>
  </w:style>
  <w:style w:type="paragraph" w:styleId="Heading3">
    <w:name w:val="heading 3"/>
    <w:basedOn w:val="Normal"/>
    <w:next w:val="Normal"/>
    <w:pPr>
      <w:spacing w:before="320" w:after="0" w:line="360" w:lineRule="auto"/>
      <w:ind w:firstLine="0"/>
      <w:outlineLvl w:val="2"/>
    </w:pPr>
    <w:rPr>
      <w:rFonts w:ascii="Cambria" w:eastAsia="Cambria" w:hAnsi="Cambria" w:cs="Cambria"/>
      <w:b/>
      <w:i/>
      <w:sz w:val="26"/>
      <w:szCs w:val="26"/>
    </w:rPr>
  </w:style>
  <w:style w:type="paragraph" w:styleId="Heading4">
    <w:name w:val="heading 4"/>
    <w:basedOn w:val="Normal"/>
    <w:next w:val="Normal"/>
    <w:pPr>
      <w:spacing w:before="280" w:after="0" w:line="360" w:lineRule="auto"/>
      <w:ind w:firstLine="0"/>
      <w:outlineLvl w:val="3"/>
    </w:pPr>
    <w:rPr>
      <w:rFonts w:ascii="Cambria" w:eastAsia="Cambria" w:hAnsi="Cambria" w:cs="Cambria"/>
      <w:b/>
      <w:i/>
      <w:sz w:val="24"/>
      <w:szCs w:val="24"/>
    </w:rPr>
  </w:style>
  <w:style w:type="paragraph" w:styleId="Heading5">
    <w:name w:val="heading 5"/>
    <w:basedOn w:val="Normal"/>
    <w:next w:val="Normal"/>
    <w:pPr>
      <w:spacing w:before="280" w:after="0" w:line="360" w:lineRule="auto"/>
      <w:ind w:firstLine="0"/>
      <w:outlineLvl w:val="4"/>
    </w:pPr>
    <w:rPr>
      <w:rFonts w:ascii="Cambria" w:eastAsia="Cambria" w:hAnsi="Cambria" w:cs="Cambria"/>
      <w:b/>
      <w:i/>
    </w:rPr>
  </w:style>
  <w:style w:type="paragraph" w:styleId="Heading6">
    <w:name w:val="heading 6"/>
    <w:basedOn w:val="Normal"/>
    <w:next w:val="Normal"/>
    <w:pPr>
      <w:spacing w:before="280" w:after="80" w:line="360" w:lineRule="auto"/>
      <w:ind w:firstLine="0"/>
      <w:outlineLvl w:val="5"/>
    </w:pPr>
    <w:rPr>
      <w:rFonts w:ascii="Cambria" w:eastAsia="Cambria" w:hAnsi="Cambria" w:cs="Cambri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240" w:lineRule="auto"/>
      <w:ind w:firstLine="0"/>
    </w:pPr>
    <w:rPr>
      <w:rFonts w:ascii="Cambria" w:eastAsia="Cambria" w:hAnsi="Cambria" w:cs="Cambria"/>
      <w:b/>
      <w:i/>
      <w:sz w:val="60"/>
      <w:szCs w:val="60"/>
    </w:rPr>
  </w:style>
  <w:style w:type="paragraph" w:styleId="Subtitle">
    <w:name w:val="Subtitle"/>
    <w:basedOn w:val="Normal"/>
    <w:next w:val="Normal"/>
    <w:pPr>
      <w:spacing w:after="320"/>
      <w:jc w:val="right"/>
    </w:pPr>
    <w:rPr>
      <w:i/>
      <w:color w:val="808080"/>
      <w:sz w:val="24"/>
      <w:szCs w:val="2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spacing w:after="0" w:line="240" w:lineRule="auto"/>
      <w:ind w:firstLine="0"/>
    </w:pPr>
    <w:tblPr>
      <w:tblStyleRowBandSize w:val="1"/>
      <w:tblStyleColBandSize w:val="1"/>
    </w:tblPr>
  </w:style>
  <w:style w:type="table" w:customStyle="1" w:styleId="a1">
    <w:basedOn w:val="TableNormal"/>
    <w:pPr>
      <w:spacing w:after="0" w:line="240" w:lineRule="auto"/>
      <w:ind w:firstLine="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undergrad-catalog.buffalo.edu/policies/course/integrity.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undergrad-catalog.buffalo.edu/policies/grading/explanation.shtml%20-%20incomplet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e.buffalo.edu/undergrad/policy_academic.php"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1179</Words>
  <Characters>6724</Characters>
  <Application>Microsoft Office Word</Application>
  <DocSecurity>0</DocSecurity>
  <Lines>56</Lines>
  <Paragraphs>15</Paragraphs>
  <ScaleCrop>false</ScaleCrop>
  <Company>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buckley</cp:lastModifiedBy>
  <cp:revision>2</cp:revision>
  <dcterms:created xsi:type="dcterms:W3CDTF">2021-09-02T19:27:00Z</dcterms:created>
  <dcterms:modified xsi:type="dcterms:W3CDTF">2021-09-02T19:28:00Z</dcterms:modified>
</cp:coreProperties>
</file>